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4315" w:type="dxa"/>
        <w:tblInd w:w="142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4393"/>
        <w:gridCol w:w="1417"/>
        <w:gridCol w:w="850"/>
        <w:gridCol w:w="1417"/>
        <w:gridCol w:w="709"/>
        <w:gridCol w:w="1843"/>
        <w:gridCol w:w="1843"/>
        <w:gridCol w:w="1843"/>
      </w:tblGrid>
      <w:tr>
        <w:tblPrEx/>
        <w:trPr/>
        <w:tc>
          <w:tcPr>
            <w:gridSpan w:val="5"/>
            <w:tcW w:w="8787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bookmarkStart w:id="1" w:name="_GoBack"/>
            <w:r/>
            <w:bookmarkEnd w:id="1"/>
            <w:r>
              <w:rPr>
                <w:rFonts w:ascii="Arial" w:hAnsi="Arial" w:cs="Arial"/>
                <w:sz w:val="28"/>
                <w:szCs w:val="28"/>
              </w:rPr>
            </w:r>
            <w:r>
              <w:rPr>
                <w:rFonts w:ascii="Arial" w:hAnsi="Arial" w:cs="Arial"/>
                <w:sz w:val="28"/>
                <w:szCs w:val="28"/>
              </w:rPr>
            </w:r>
          </w:p>
        </w:tc>
        <w:tc>
          <w:tcPr>
            <w:gridSpan w:val="3"/>
            <w:tcW w:w="5528" w:type="dxa"/>
            <w:textDirection w:val="lrTb"/>
            <w:noWrap w:val="false"/>
          </w:tcPr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Приморского края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 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"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  <w:t xml:space="preserve">Приморского края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19 декабря 2024 года № 93-НПА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>
              <w:rPr>
                <w:rFonts w:ascii="Arial" w:hAnsi="Arial" w:cs="Arial"/>
                <w:sz w:val="28"/>
                <w:szCs w:val="28"/>
              </w:rPr>
            </w:r>
            <w:r>
              <w:rPr>
                <w:rFonts w:ascii="Arial" w:hAnsi="Arial" w:cs="Arial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8"/>
            <w:tcBorders>
              <w:bottom w:val="single" w:color="000000" w:sz="4" w:space="0"/>
            </w:tcBorders>
            <w:tcW w:w="1431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Распределение в ведомственной структуре расходов бюджета 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Приморского края на 2025 год и плановый период 2026 и 2027 годов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рублей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3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Главный распоряди</w:t>
            </w:r>
            <w:r/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тель бюджет-ных средств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Раздел, под-</w:t>
            </w:r>
            <w:r/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Целевая статья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расхо-</w:t>
            </w:r>
            <w:r/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/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2025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/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2026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/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2027 год</w:t>
            </w:r>
            <w:r/>
          </w:p>
        </w:tc>
      </w:tr>
    </w:tbl>
    <w:tbl>
      <w:tblPr>
        <w:tblStyle w:val="780"/>
        <w:tblW w:w="0" w:type="auto"/>
        <w:tblInd w:w="149" w:type="dxa"/>
        <w:tblLayout w:type="fixed"/>
        <w:tblLook w:val="04A0" w:firstRow="1" w:lastRow="0" w:firstColumn="1" w:lastColumn="0" w:noHBand="0" w:noVBand="1"/>
      </w:tblPr>
      <w:tblGrid>
        <w:gridCol w:w="4394"/>
        <w:gridCol w:w="1417"/>
        <w:gridCol w:w="425"/>
        <w:gridCol w:w="425"/>
        <w:gridCol w:w="1417"/>
        <w:gridCol w:w="709"/>
        <w:gridCol w:w="1843"/>
        <w:gridCol w:w="1843"/>
        <w:gridCol w:w="1843"/>
      </w:tblGrid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АДМИНИСТРАЦИЯ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5 660 790 192,43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4 537 493 311,06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4 949 916 618,77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685 733 562,57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584 119 638,64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604 978 245,53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8 319 955,44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8 319 955,44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8 319 955,44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Глава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8 319 955,44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8 319 955,44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163 987 430,25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154 646 326,11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163 987 430,25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154 646 326,11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163 987 430,25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154 646 326,11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163 987 430,25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154 646 326,11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163 987 180,25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154 646 326,11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Судебная система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проведения выборов и референдумов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2 812 097,00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2 812 097,00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2 812 097,00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выборов и референдумов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9909921590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2 812 097,00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Специальные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9909921590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2 812 097,00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фонды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42 431 991,72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42 431 991,72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42 431 991,72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30 990 397,72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30 990 397,72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края, обеспечение выполнения Вооруженными силами Российской Федерации мероприятий, связанных со специальной военной операцией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4 585 000,00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4 585 000,00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 на предупреждение и ликвидацию чрезвычайных ситуаций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6 856 594,00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6 856 594,00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467 956 292,16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421 336 008,28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421 577 822,04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"Управление муниципальным имуществом, находящимся в собственности Уссурийского городского округа Приморского края" на 2024-2029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2 829 231,00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"Формирование и управление муниципальной казной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2 829 231,00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сохранение объектов муниципальной казны (за исключением земельных участков, объектов жилого фонда, имущества, переданного во временное владение (пользование) третьими лицами)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и распоряжение объектами муниципальной казны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2 653 231,00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2 653 231,00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 Приморского края" на 2022 - 2027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"Формирование нетерпимого отношения к коррупционным проявлениям"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1040521710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1040521710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"Информирование населения об антикоррупционной деятельности"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 Приморского края" на 2021 - 2027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1 809 827,00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доступа населения Уссурийского городского округа Приморского края к официальной информации о деятельности органов местного самоуправления"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309 827,00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органов местного самоуправления в средствах массовой информации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сувенирной и рекламной продукции о жизнедеятельности, создание фото- и видеоконтекта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55 827,00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55 827,00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"Совершенствование взаимодействия органов местного самоуправления, средств массовой информации, органов территориального общественного самоуправления в информационном пространстве"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3140220060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3140220060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активности органов территориального общественного самоуправления в информационном пространстве"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3140320060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3140320060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активистов и органов территориального общественного самоуправления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3140380010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3140380010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 - коммуникационных технологий администрации Уссурийского городского округа Приморского края " на 2024 - 2030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16 050 000,00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и обеспечение эксплуатации информационно-коммуникационной инфраструктуры администрации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12 620 000,00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10 951 480,00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 администрации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7 813 983,00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10 401 790,00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170 310,00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7 813 983,00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10 401 790,00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170 310,00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4 573 817,00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4 573 817,00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по защите информации, в том числе приобретение средств защиты для нужд администрации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5 448 520,00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3 298 520,00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3 298 520,00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3340271510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3340271510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2 969 735,00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мероприятий, направленных на рост профессионализма муниципальных служащих"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12 240,00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12 240,00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12 240,00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работы, направленной на минимизацию случаев заболевания муниципальных служащих"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2 957 495,00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2 957 495,00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2 957 495,00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444 217 419,16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404 936 008,28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420 377 822,04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444 217 419,16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404 936 008,28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420 377 822,04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81 135 611,89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84 221 303,80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87 590 090,56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81 042 822,89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84 221 303,80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87 590 090,56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92 789,00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922 542,00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888 060,00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34 482,00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762 598,59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762 598,59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администрацией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3 516 890,00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3 516 890,00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органами местного самоуправления отдельных государственных полномочий по созданию административных комиссий за счет средств местного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807 652,29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807 652,29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Взносы в добровольные организации межмуниципального сотрудничества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18 093 968,00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14 694 854,00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3 399 114,00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165 958 341,87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133 851 750,00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139 240 070,00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109 503 400,00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88 788 985,04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118 984 500,00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55 620 745,87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44 679 164,96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20 255 570,00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834 196,00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383 600,00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"Архив"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14 684 126,00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15 661 920,00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16 516 850,00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12 204 316,00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14 138 200,00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15 339 900,00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2 476 668,00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1 523 478,00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1 176 950,00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139 317 260,00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139 295 001,00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144 658 801,00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133 258 657,57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139 095 001,00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144 658 801,00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6 047 260,00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11 342,43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1 591 828,01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1 591 828,01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обеспечение деятельности комиссий по делам несовершеннолетних и защите их прав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4 493 122,40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4 760 774,96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4 951 183,77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4 407 191,40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4 671 406,96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4 858 240,77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85 931,00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89 368,00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92 943,00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отдельных государственных полномочий по созданию административных комиссий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1 800 012,60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1 758 902,04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1 829 251,23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1 800 012,60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1 758 902,04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1 829 251,23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2 459 501,00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2 542 929,00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2 639 446,00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2 459 501,00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2 542 929,00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2 639 446,00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2 603 767,00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2 717 552,00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2 826 254,00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2 603 767,00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2 717 552,00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2 826 254,00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5 100 197,51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4 767 395,94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332 801,57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ОБОРОНА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130 701 055,00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Мобилизационная подготовка экономики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мобилизационной готовности экономики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обороны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130 433 225,00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130 433 225,00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130 433 225,00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114 663 225,00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114 663 225,00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края, обеспечение выполнения Вооруженными силами Российской Федерации мероприятий, связанных со специальной военной операцией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15 770 000,00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15 770 000,00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БЕЗОПАСНОСТЬ И ПРАВООХРАНИТЕЛЬНАЯ ДЕЯТЕЛЬНОСТЬ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56 482 917,10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44 006 410,00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43 961 070,00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Гражданская оборона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создание и содержание запасов материально-технических, продовольственных, медицинских и иных средств в целях гражданской обороны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51 580 385,91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первичных мер пожарной безопасности в границах Уссурийского городского округа Приморского края" на 2023 - 2028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2 547 069,91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пожарной безопасности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2 547 069,91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2 547 069,91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2 547 069,91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49 033 316,00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49 033 316,00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 на предупреждение и ликвидацию чрезвычайных ситуаций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3 143 406,00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3 143 406,00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"Управления по делам гражданской обороны и чрезвычайным ситуациям"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45 819 910,00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38 578 200,00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40 264 400,00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41 875 000,00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7 114 972,82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2 738 272,82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1 209 070,00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126 737,18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126 737,18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4 025 531,19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4 025 531,19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МКУ "АХУ" УГО ПК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221 500,00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221 500,00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3 639 031,19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3 639 031,19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3 639 031,19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ЭКОНОМИКА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1 354 979 820,03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960 842 834,11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503 363 694,71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Сельское хозяйство и рыболовство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28 602 607,63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28 602 607,63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28 602 607,63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отлову животных без владельцев, в том числе их транспортировке в приюты для животных, размещению в приютах для животных и содержанию в них животных без владельцев, ранее прошедших процедуру отлова, стерилизации, вакцинации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9909922230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637 800,00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9909922230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637 800,00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Водное хозяйство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63 534 180,00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 Приморского края" на 2023 - 2027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63 534 180,00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содержанию гидротехнических сооружений"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13 534 180,00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текущему содержанию гидротехнических сооружений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2040320140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3 435 000,00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2040320140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3 435 000,00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2040321240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99 180,00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2040321240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99 180,00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 по содержанию гидротехнических сооружений расположенных на территории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2040360140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2040360140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"Защита населения и объектов экономики от негативного воздействия вод"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строительно монтажных работ по объекту "Гидротехническое сооружение "Раковский гидроузел"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2040445180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2040445180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Транспорт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153 024 012,46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"Уссурийские дороги" на 2023 - 2027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безопасности дорожного движения"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транспортного обслуживания населения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Дорожное хозяйство (дорожные фонды)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1 059 169 615,97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738 751 306,07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"Уссурийские дороги" на 2023 - 2027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813 116 201,81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738 751 306,07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дорожной деятельности в Уссурийском городском округе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40 084 575,46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местного значения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23201SД008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40 084 575,46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23201SД008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40 084 575,46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автомобильной дороги ул. Чичерина в г. Уссурийске на участке км 1+800 - км 3+000 (в том числе искусственных сооружений на них"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420 874 086,62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432 516 106,07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 (реконструкция) автомобильных дорог общего пользования населенных пунктов (Реконструкция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23215SД007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420 874 086,62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432 516 106,07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23215SД007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420 874 086,62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432 516 106,07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дорожной деятельности в Уссурийском городском округе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319 941 702,02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306 235 200,00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925 692,43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192 292,00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633 400,43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общего пользования местного значения и искусственных сооружений на них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2340120210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308 759 383,49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69 460 000,00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2340120210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308 759 383,49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69 460 000,00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технического состояния, классификация по категориям, паспортизация автомобильных дорог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5 008 772,10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5 008 772,10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инженерных изысканий и разработка проектной документации автомобильных дорог и их элементов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888 000,00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888 000,00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"Наша дорога" в рамках инициативного бюджетирования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2340122450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4 199 854,00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2340122450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4 199 854,00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145 375 200,00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308 900 000,00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145 375 200,00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308 900 000,00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ул. Михайловское шоссе (СХТ) в с. Воздвиженка на участке км 0+180 - км 0+500 (в том числе искусственных сооружений на них)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91 400 000,00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75 400 000,00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91 400 000,00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75 400 000,00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пассажирских перевозок"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Устройство и ремонт автобусных остановочных пунктов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2340221500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2340221500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дорожного движения"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9 497 466,75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Устройство технических средств регулирования на автомобильных дорогах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8 497 466,75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8 497 466,75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временного ограничения движения транспортных средств на автомобильных дорогах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2340321530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2340321530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работы системы ливневой канализации"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17 718 370,96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ремонт сетей ливневой канализации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2340520230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17 718 370,96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2340520230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17 718 370,96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245 953 414,16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"Подъездные автомобильные дороги, проезды в микрорайоне в границах с.Воздвиженка"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22 501 384,69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строительство, капитальный ремонт и ремонт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 "Подъездные автомобильные дороги, проезды в микрорайоне в границах с.Воздвиженка"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24203SД005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22 501 384,69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24203SД005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22 501 384,69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"Подъездные автомобильные дороги, проезды в микрорайоне в границах ул. Анучинская"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180 130 467,90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строительство, капитальный ремонт и ремонт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 (Строительство подъездных автомобильных дорог, проездов в микрорайоне в границах ул. Анучинская)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24205SД005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180 130 467,90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24205SД005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180 130 467,90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"Подъездные автомобильные дороги, проезды, обеспечение инженерной инфраструктурой земельных участков предоставленным гражданам, имеющим трех и более детей, в г. Уссурийске в районе ул. Анучинская"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43 123 561,57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подъездных автомобильных дорог, проездов в микрорайоне в границах ул. Анучинская (84 земельных участка)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2440345290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43 123 561,57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2440345290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43 123 561,57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Коршунова"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2442400000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Коршунова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2442441310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2442441310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Зеркальная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2443300000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выполнению предпроектных работ с проверкой сметной документации в государственной экспертизе по объекту "Строительство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Зеркальная"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2443342010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2443342010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ул. Подгорная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2443600000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ул. Подгорная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2443642030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2443642030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Связь и информатика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 Приморского края" на 2021 - 2027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условий для развития услуг широкополосного доступа к информационно-телекоммуникационной сети Интернет в населенных пунктах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31204S2740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31204S2740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экономики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47 409 403,97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градостроительной деятельности и деятельности в области земельных отношений в Уссурийском городском округе Приморского края" на 2023 - 2027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4 600 560,05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осуществлению полномочий в области градостроительной деятельности на территории Уссурийского городского округа Приморского края 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2 338 861,55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976 720,00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976 720,00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документации по планировке территории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0140120790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1 362 141,55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0140120790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1 362 141,55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единого документа территориального планирования и градостроительного зонирования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0140122190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0140122190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урегулированию земельных отношений на территории Уссурийского городского округа Приморского края 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2 261 698,50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распоряжения и использования земель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729 591,20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729 591,20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поступлений в местный бюджет платежей, пеней и штрафов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298 530,00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298 530,00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рыночной стоимости земельных участков и (или) расположенных на них объектов недвижимого имущества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363 577,30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363 577,30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Рациональное использование и охрана земель на территории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туризма на территории Уссурийского городского округа Приморского края" на 2023-2026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40 550 000,00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в рамках единой субсидии на достижение показателей государственной программы Российской Федерации "Развитие туризма"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021П100000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в рамках единой субсидии на достижение показателей государственной программы Российской Федерации "Развитие туризма " (Поддержка проектов по развитию общественной территории муниципального образования, в том числе мероприятий по обустройству туристического центра города на территории муниципального образования в соответствии с туристическим кодом центра города)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021П155585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021П155585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"Организация и проведение мероприятий. направленных на развитие событийного, экологического, спортивного, промышленного и культурно - познавательного туризма"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поддержку проектов по развитию общественных территорий, в том числе мероприятия по обустройству туристического центра города за счет средств местного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0240222250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0240222250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"Содействие развитию малого и среднего предпринимательства на территории Уссурийского городского округа Приморского края" на 2018 - 2027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"Предоставление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малого и среднего предпринимательства и физическим лицам, не являющимися индивидуальными предпринимателями на возмещение части затрат, связанных с уплатой процентов по действующим кредитным договорам, заключенным на срок не более пяти лет в российских кредитных организациях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малого и среднего предпринимательства и физическим лицам, не являющимися индивидуальными предпринимателями на возмещение части затрат связанных с уплатой лизинговых платежей по действующим договорам финансовой аренды (лизинга) на приобретение оборудования, заключенным на срок не менее одного года и не более пяти лет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субсидий на возмещение части затрат, связанных с осуществлением деятельности в сфере социального предпринимательства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малого и среднего предпринимательства и физическим лицам, не являющимися индивидуальными предпринимателями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758 843,92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758 843,92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358 843,92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358 843,92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разработке инвестиционных предложений на территории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9909922200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9909922200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ЖИЛИЩНО-КОММУНАЛЬНОЕ ХОЗЯЙСТВО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1 336 712 493,42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867 288 217,34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626 626 749,26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Жилищное хозяйство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174 354 597,22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"Переселение граждан из аварийного жилищного фонда в Уссурийском городском округе Приморского края" на 2019-2026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91 335 476,21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"Жилье"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091И200000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64 639 187,00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Переселение граждан из аварийного жилищного фонда за счет средств краевого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091И267484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63 477 134,20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091И267484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63 477 134,20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жилых помещений на первичном рынке жилья с целью переселения граждан, проживающих в многоквартирных домах, признанных аварийными и подлежащими сносу после 01 января 2017 года, включенных в этап переселения на 2025-2026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091И26748S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1 162 052,80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091И26748S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1 162 052,80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ведомственный проект "Организация расселения граждан из многоквартирных домов, признанных аварийными и подлежащими сносу"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0930200000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3 620 560,00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жилых помещений на первичном рынке жилья с целью переселения граждан, проживающих в многоквартирных домах, признанных аварийными и подлежащими сносу после 01 января 2017 года, включенных в этап переселения на 2025-2026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0930240103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3 620 560,00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0930240103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3 620 560,00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"Формирование жилищного фонда для переселения граждан из многоквартирных домов, признанных аварийными и подлежащими сносу или реконструкции в связи с физическим износом в процессе эксплуатации"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11 634 579,21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жилых помещений на вторичном и первичном рынке жилья для граждан, проживающих в многоквартирных домах, признанных аварийными и подлежащими сносу после 01 января 2017 года, либо выплата выкупной цены собственникам жилых и не жилых помещений взамен изымаемых, а также приобретение жилых помещений на первичном и вторичном рынке жилья в целях исполнения судебных решений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11 134 579,21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11 134 579,21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экспертизы проектно-изыскательной организацией 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0940120340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0940120340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"Выполнение сноса аварийных домов"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11 441 150,00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0940320360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10 561 150,00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0940320360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10 561 150,00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по ограничению доступа третьих лиц в многоквартирные дома, признанные аварийными и подлежащими сносу в связи с физическим износом в процессе эксплуатации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0940322310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0940322310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"Проведение капитального ремонта общего имущества многоквартирных домов, муниципальных жилых помещений и проведение мероприятий, связанных со своевременностью поступления в бюджет Уссурийского городского округа Приморского края платы за наем муниципальных помещений и содержанием свободного муниципального жилищного фонда, на 2018-2025 годы"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72 180 636,91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условий для управления многоквартирными домами"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10 229 116,25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созданию условий для управления многоквартирными домами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12206S2330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10 229 116,25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12206S2330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10 229 116,25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12207S2140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12207S2140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капитального ремонта многоквартирных жилых домов, по которым имеется решение суда"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7 121 297,98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общего имущества многоквартирных домов, по которым имеется решение суда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1240120290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7 121 297,98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1240120290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7 121 297,98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обязательного и дополнительного взносов в части муниципальной доли на капитальный ремонт общего имущества многоквартирных домов"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17 596 552,20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Перечисление обязательных взносов на капитальный ремонт общего имущества многоквартирных домов, исходя из площади муниципального жилищного фонда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1240220300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17 596 552,20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1240220300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17 596 552,20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решение суда"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12 507 400,48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411 704,53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411 704,53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муниципальных жилых помещений, проведение санитарно-эпидемиологической экспертизы условий проживания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1240320320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12 095 695,95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1240320320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12 095 695,95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обеспечению поступлений в бюджет Уссурийского городского округа Приморского края платежей, пеней и штрафов в части платы за наем"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Работы, направленные на своевременное поступление в местный бюджет платы за наем муниципальных жилых помещений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1240420820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1240420820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работ, связанных с содержанием свободного муниципального жилищного фонда"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10 935 670,00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по ограничению доступа третьих лиц в свободные муниципальные жилые помещения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поставленные коммунальные услуги, в том числе по оплате ОДН ресурсоснабжающим организациям за свободные муниципальные жилые помещения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8 717 772,00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8 717 772,00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управляющим организациям за содержание свободных муниципальных жилых помещений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2 087 898,00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2 087 898,00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10 838 484,10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10 838 484,10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10 838 484,10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5 670 363,99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465 379,51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4 317 740,60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Коммунальное хозяйство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398 261 858,31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335 727 222,40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239 141 317,45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335 727 222,40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земельных участков, предоставленных на бесплатной основе гражданам, имеющим трех и более детей, инженерной инфраструктурой "Проектирование и строительство инженерной инфраструктуры водоснабжения к земельным участкам предоставленным гражданам, имеющим трех и более детей, в городе Уссурийск в районе с.Воздвиженка"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2421900000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24 944 916,84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земельных участков, предоставленных на бесплатной основе гражданам, имеющим трех и более детей, инженерной инфраструктурой "Проектирование и строительство инженерной инфраструктуры водоснабжения к земельным участкам предоставленным гражданам, имеющим трех и более детей, в городе Уссурийск в районе с.Воздвиженка"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24219S2100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24 944 916,84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24219S2100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24 944 916,84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168 493 362,56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 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24221S2320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168 493 362,56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24221S2320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168 493 362,56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объектаКомплекс биологической очистки (доочистки) и обеззараживания сточных вод, производительностью 150 куб. м/сут. на очистных сооружениях с. Пуциловка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150 м3/сут. на очистных сооружениях с. Пуциловка 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24222S2320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24222S2320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объектаКомплекс биологической очистки (доочистки) и обеззараживания сточных вод, производительностью 300 куб. м/сут. на очистных сооружениях с. Заречное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167 233 859,84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 м3/сут. на очистных сооружениях с. Заречное 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24223S2320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167 233 859,84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24223S2320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167 233 859,84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142 916 346,17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 объектов коммунальной инфраструктуры)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2440197007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142 916 346,17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2440197007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142 916 346,17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"Подъездные автомобильные дороги, проезды, обеспечение инженерной инфраструктурой земельных участков предоставленным гражданам, имеющим трех и более детей, в г. Уссурийске в районе ул. Анучинская"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строительство инженерной инфраструктуры водоотведения к земельным участкам предоставленным гражданам, имеющим трех и более детей,в городе Уссурийск в районе ул. Анучинская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2440346120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2440346120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строительство инженерной инфраструктуры водоснабжения к земельным участкам предоставленным гражданам, имеющим трех и более детей,в городе Уссурийскв районе ул. Анучинская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2440346130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2440346130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единовременные компенсационные выплаты на приобретение и установку нецентрализованных систем водоснабжения, водоотведения на земельных участках, предоставленных гражданам, имеющим трех и более детей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2443500000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единовременные компенсационные выплаты на приобретение и установку нецентрализованных систем водоснабжения, водоотведения на земельных участках, предоставленных гражданам, имеющим трех и более детей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2443522060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2443522060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"Энергоэффективность, развитие газоснабжения в Уссурийском городском округе Приморского края" на 2023 и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152 215 556,58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(перевод на природный газ) котельной № 45 с. Воздвиженка"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51 828 459,80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развитие системы газоснабжения (Реконструкция (перевод на природный газ) котельной № 45 с. Воздвиженка)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35203S2280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51 828 459,80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35203S2280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51 828 459,80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Тепловая сеть для закрытия 46 и 20 котельной и переключения нагрузок на котельную по ул.Раковская г.Уссурийск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энергосбережению и повышению энергетической эффективности систем коммунальной инфраструктуры (Тепловая сеть для закрытия 46 и 20 котельной и переключения нагрузок на котельную по ул.Раковская г.Уссурийск)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35206SТ003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35206SТ003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"Схема теплоснабжения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Актуализация схемы теплоснабжения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3540720760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3540720760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6 904 984,28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6 904 984,28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6 904 984,28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6 904 984,28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биологической очистки (доочистки) и обеззараживания сточных вод, производительностью 150м3/сут. на очистных сооружениях канализации с. Степное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9909945490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9909945490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419 303 782,89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273 996 517,70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240 065 602,45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"Благоустройство территории Уссурийского городского округа Приморского края" на 2017 - 2027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188 963 756,25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34 590 460,00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 Молодежный бюджет": "Озеленение города Уссурийск"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1 507 651,52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 Молодежный бюджет": "Озеленение города Уссурийск"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22216S2755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1 507 651,52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22216S2755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1 507 651,52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направлению"Твой проект": "Обустройство детской площадки "Радость"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2 678 440,83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направлению"Твой проект": "Обустройство детской площадки "Радость"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22217S2364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2 678 440,83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22217S2364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2 678 440,83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и озеленение территории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72 036 913,85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2 732 902,86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2 504 611,75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228 291,11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содержание мест (площадок) накопления твердых коммунальных отходов, включая подъездные пути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2240120390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15 510 793,39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2240120390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15 510 793,39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объектов благоустройства и озеленения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16 366 468,67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16 366 468,67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обустройство объектов (элементов) благоустройства и озеленения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общественных мероприятий по благоустройству и озеленению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259 066,37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259 066,37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зеленых насаждений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15 835 871,39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15 835 871,39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территории общего пользования, не переданных в аренду или собственность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8 849 667,14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8 849 667,14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предотвращению и (или) снижению негативного воздействия хозяйственной и иной деятельности на окружающую среду (ликвидация мест несанкционированного размещения отходов)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2240121810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4 482 144,03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2240121810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4 482 144,03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"Парк Загородный" в рамках инициативного бюджетирования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2240122440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2240122440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"Предотвращение и устранение загрязнений водных объектов"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1 467 999,60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Подготовительные работы и эксплуатация временных площадок для складирования снега и льда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2240220220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1 467 999,60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2240220220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1 467 999,60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территорий общего пользования"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111 272 750,45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34 590 460,00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обустройство объектов (элементов) благоустройства и озеленения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11 299 029,86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11 299 029,86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ремонт фонтанов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2 356 395,43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2 356 395,43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общественных территорий, парков, скверов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56 671 446,28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56 671 446,28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"Дирекция парков и скверов"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40 945 878,88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34 590 460,00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29 746 258,88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30 309 900,00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35 682 300,00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11 159 620,00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4 222 560,00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3 049 075,20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сферы ритуальных услуг и похоронного дела на территории Уссурийского городского округа Приморского края" на 2016-2027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42 454 112,10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содержание кладбищ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25201S2170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25201S2170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и содержание кладбищ"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37 379 549,66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благоустройство общественных кладбищ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36 603 854,43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36 603 854,43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по оформлению земельных участков общественных кладбищ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Противоклещевая обработка общественных кладбищ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2540120420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190 695,23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2540120420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190 695,23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санитарно-защитных зон кладбищ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и разработка проекта санитарно-защитной зоны общественного кладбища с адресом ориентира: г. Уссурийск, ул. Русская, 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2540320850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2540320850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сетей уличного освещения Уссурийского городского округа Приморского края" на 2018-2027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76 401 881,76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"Освещение автомобильных дорог общего пользования местного значения"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потребляемую электроэнергию объектов уличного освещения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4840520240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4840520240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"Техническое обслуживание и ремонт сетей уличного освещения"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техническим обслуживанием и ремонтом объектов уличного освещения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4840660350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4840660350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"Формирование современной городской среды Уссурийского городского округа Приморского края" на 2018 - 2030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101 699 377,78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238 753 157,70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200 640 195,25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"Формирование комфортной городской среды"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программ формирования современной городской среды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491И455550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491И455550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1 030 927,84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140 989 658,45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муниципальных программ по благоустройству территорий муниципальных образований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49201S2610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1 030 927,84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140 989 658,45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49201S2610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1 030 927,84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140 989 658,45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общественных территорий"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35 301 401,97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31 130 241,17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оснащение общественных территорий, парков и скверов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4940220810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8 448 000,00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4940220810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8 448 000,00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49402L505Ш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26 853 401,97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27 130 241,17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49402L505Ш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26 853 401,97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27 130 241,17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9 784 655,00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("Счастливые дети-наше все")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930 450,00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("Счастливые дети-наше все")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9903594030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930 450,00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9903594030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930 450,00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(Обустройство детской площадки "Малышарики")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(Обустройство детской площадки "Малышарики")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9903694030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9903694030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(Обустройство детской игровой площадки "Остров детства")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9903700000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(Обустройство детской игровой площадки "Остров детства")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9903794030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9903794030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("Гармония движения")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9903800000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("Гармония движения")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9903894030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9903894030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(Благоустройство зоны отдыха "Завтра лучше, чем вчера")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(Благоустройство зоны отдыха "Завтра лучше, чем вчера")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9903994030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9903994030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("Спортивная гавань")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9904000000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("Спортивная гавань")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9904094030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9904094030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854 205,00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при реализации инициативных проектов (Счастливые дети-наше все")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при реализации инициативных проектов (Обустройство детской площадки "Малышарики")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при реализации инициативных проектов (Обустройство детской площадки "Остров детства")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при реализации инициативных проектов ("Гармония движения")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при реализации инициативных проектов ("Завтра лучше, чем вчера")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при реализации инициативных проектов ("Спортивная гавань")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жилищно-коммунального хозяйства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344 792 255,00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257 564 477,24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318 852 046,81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344 792 255,00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257 564 477,24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318 852 046,81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344 792 255,00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257 564 477,24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318 852 046,81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164 796 970,13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187 628 854,84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195 134 008,95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164 796 970,13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187 628 854,84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195 134 008,95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1 264 234,24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1 061 234,24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177 898 990,33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69 934 890,00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123 717 276,21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139 517 156,00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62 948 900,00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122 612 836,21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7 829 810,33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6 561 342,00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1 104 440,00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30 552 024,00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424 648,00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"Службы единого заказчика застройщика"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831 350,00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831 350,00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710,30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732,40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761,65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710,30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732,40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761,65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ОКРУЖАЮЩЕЙ СРЕДЫ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11 678 240,48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охраны окружающей среды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11 678 240,48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 Приморского края" на 2023 - 2027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11 678 240,48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"Защита населения и объектов экономики от негативного воздействия вод"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11 678 240,48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расчистке ливневых стоков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2040421440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11 678 240,48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2040421440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11 678 240,48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ОБРАЗОВАНИЕ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1 530 893 346,78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1 633 668 965,70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2 810 263 269,58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Дошкольное образование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740 773 607,02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640 675 349,80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598 315 657,38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740 773 607,02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640 675 349,80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598 315 657,38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"Поддержка семьи"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612 255 799,80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513 047 137,38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Адресное строительство детских садов в отдельных населенных пунктах с объективно выявленной потребностью инфраструктуры (зданий)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579 023 944,12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513 047 137,38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579 023 944,12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513 047 137,38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151Я153150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33 231 855,68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151Я153150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33 231 855,68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дошкольного образования"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106 118 466,46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28 419 550,00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85 268 520,00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18 778 064,40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28 419 550,00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85 268 520,00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18 778 064,40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28 419 550,00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85 268 520,00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и благоустройство территорий муниципальных образовательных организаций, оказывающих услуги дошкольного образования)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1540197003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87 340 402,06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1540197003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87 340 402,06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"Создание дополнительных мест в системе дошкольного образования за счет строительства новых зданий и проведения реконструкции существующих зданий"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2 129 894,78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обследованию здания детского сада по ул. Промышленной, 5д, в г. Уссурийске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1540220510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691 850,00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1540220510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691 850,00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 "Детский сад на 220 мест по ул. Выгонная, земельный участок № 1а. в г. Уссурийске"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1540245810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1 390 044,78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1540245810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1 390 044,78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 Детский сад на 220 мест по ул. Выгонная, 20 в г. Уссурийске (включая проектно-изыскательские работы)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1540246070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1540246070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 Детский сад на 220 мест по ул. Московская в г. Уссурийске (включая проектно-изыскательские работы)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1540246090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1540246090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"Строительство объекта "Детский сад на 220 мест по ул. Выгонная, земельный участок № 1а. в г. Уссурийске"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524 559 478,82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Строительство объекта "Детский сад на 220 мест по ул. Выгонная, земельный участок № 1а. в г. Уссурийске"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1541197009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524 559 478,82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1541197009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524 559 478,82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Общее образование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784 097 831,76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992 708 615,90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2 206 847 612,20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784 097 831,76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992 708 615,90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2 206 847 612,20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"Всё лучшее детям"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274 637 136,55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539 816 782,26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1 322 881 944,93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Адресное строительство школ в отдельных населенных пунктах с объективно выявленной потребностью инфраструктуры (зданий) школ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151Ю450490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234 975 005,04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539 816 782,26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1 322 881 944,93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151Ю450490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234 975 005,04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539 816 782,26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1 322 881 944,93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модернизации школьных систем образования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39 662 131,51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39 662 131,51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"Развитие системы общего образования"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22 837 290,00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зданий муниципальных общеобразовательных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22 837 290,00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22 837 290,00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дополнительных мест в системе общего образования за счет строительства новых зданий и проведения реконструкции существующих зданий"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102 110 927,48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430 054 543,64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858 272 727,27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102 110 927,48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430 054 543,64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858 272 727,27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102 110 927,48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430 054 543,64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858 272 727,27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общего образования"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316 752 629,26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25 692 940,00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14 485 585,76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25 692 940,00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14 485 585,76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25 692 940,00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зданий муниципальных общеобразовательных учреждений, за счет средств местного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11 325 924,57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11 325 924,57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модернизации школьных систем образования за счет средств местного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11 424 160,79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11 424 160,79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обследованию зданий общеобразовательных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1540322470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1540322470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общеобразовательных учреждений)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1540397004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279 374 958,14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1540397004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279 374 958,14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454 281,33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Проектно-изыскательские работы по реконструкции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1540441860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1540441860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средней общеобразовательной школы по ул. Выгонной, д.16 в г. Уссурийск, Приморского края (включая проектно-изыскательские работы)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1540445820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1540445820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Дополнительное образование детей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4 003 388,00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2 729 538,00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"Субсидии муниципальным автономным учреждениям спортивной направленности на выполнение муниципального задания"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2 729 538,00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341 948,00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341 948,00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2 137 590,00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2 137 590,00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1 273 850,00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"Реконструкция, ремонт и благоустройство учреждений культуры и искусства"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1 273 850,00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учреждений культуры и искусства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1 273 850,00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1 273 850,00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Профессиональная подготовка, переподготовка и повышение квалификации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1 018 520,00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 Приморского края" на 2022 - 2027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"Антикоррупционное обучение"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1040221210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1040221210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288 700,00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мероприятий, направленных на рост профессионализма муниципальных служащих"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288 700,00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288 700,00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288 700,00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619 900,00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619 900,00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532 900,00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532 900,00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Молодежная политика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"Организация и осуществление мероприятий по работе с молодежью в Уссурийском городском округе Приморского края" на 2021 - 2027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с молодежью"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гражданско-патриотическому воспитанию молодежи и здоровому образу жизни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талантливой молодежи в области образования, науки, культуры спорта и общественной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1840180050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1840180050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по содействию трудовой занятости и развитию волонтерского движения"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1840220130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1840220130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КУЛЬТУРА, КИНЕМАТОГРАФИЯ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35 226 558,46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50 020 162,62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35 226 558,46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50 020 162,62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35 226 558,46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50 020 162,62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сети учреждений культурно-досугового типа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6 653 271,62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50 020 162,62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Модернизация региональных и муниципальных библиотек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171Я553480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818 865,98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171Я553480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818 865,98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сети учреждений культурно-досугового типа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171Я555130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6 653 271,62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49 201 296,64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171Я555130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6 653 271,62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49 201 296,64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"Реконструкция, ремонт и благоустройство учреждений культуры и искусства"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28 003 813,62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учреждений культуры и искусства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28 003 813,62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28 003 813,62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"Оформление в муниципальную собственность и обеспечение сохранности объектов культурного наследия и памятников"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569 473,22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реставрации, ремонту и благоустройству памятников и объектов культурного наследия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569 473,22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569 473,22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ПОЛИТИКА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239 938 223,30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82 753 902,81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83 900 499,72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Пенсионное обеспечение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Муниципальные пенсии за выслугу лет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Социальное обеспечение населения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42 838 337,57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жильем молодых семей Уссурийского городского округа Приморского края" на 2021-2027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42 838 337,57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социальных выплат молодым семьям для приобретения (строительства) стандартного жилья"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42 838 337,57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обеспечению жильем молодых семей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08401L4970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42 838 337,57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08401L4970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42 838 337,57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семьи и детства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143 458 868,80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8 400 005,81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 отдыха, оздоровления и занятости детей и подростков"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8 400 005,81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8 400 005,81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8 400 005,81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135 058 862,99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135 058 862,99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106 426 646,99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40 479 087,00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65 947 559,99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28 632 216,00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28 632 216,00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социальной политики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26 078 591,15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2 181 091,15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"Оказание финансовой поддержки социально ориентированным некоммерческим организациям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1 711 091,15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поддержку социально ориентированным некоммерческим организациям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реализацию конкурсов социально значимых проектов социально ориентированных некоммерческих организаций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05401S2640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291 091,15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05401S2640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291 091,15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"Оказание информационной и консультационной поддержки социально ориентированным некоммерческим организациям"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семинаров для социально ориентированных некоммерческих организаций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0540221390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0540221390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Софинансирование муниципальных программ по поддержке социально ориентированных некоммерческих организаций по итогам конкурсного отбора (на реализацию социально значимых проектов)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05403S2640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05403S2640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жильем молодых семей Уссурийского городского округа Приморского края" на 2021-2027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социальных выплат молодым семьям для приобретения (строительства) стандартного жилья"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0840120780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0840120780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23 892 500,00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23 892 500,00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22 800 000,00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22 800 000,00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края, предоставление единовременной денежной выплаты гражданам Российской Федерации, оказавшим содействие в привлечении граждан к заключению контракта о прохождении военной службы в Вооруженных силах Российской Федерации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1 092 500,00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1 092 500,00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ФИЗИЧЕСКАЯ КУЛЬТУРА И СПОРТ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266 443 975,29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291 514 339,84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273 649 914,82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Массовый спорт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266 073 739,15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291 514 339,84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273 649 914,82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266 073 739,15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291 514 339,84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273 649 914,82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3 894 593,82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физкультурно-спортивной работы по месту жительства.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14202S2190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957 101,80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14202S2190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957 101,80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2 937 492,02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2 937 492,02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популяризации физической культуры и массового спорта"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7 855 000,00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лучших спортсменов, тренеров и руководителей физического воспитания и физкультурно-спортивных организаций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1440180040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7 855 000,00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1440180040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7 855 000,00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10 439 264,57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проведению официальных физкультурных и спортивных массовых мероприятий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1440220670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5 030 861,38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1440220670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5 030 861,38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физкультурно-спортивных занятий по месту жительства граждан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1440221120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408 403,19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1440221120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408 403,19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физкультурно - спортивным организациям на возмещение затрат, связанных с организацией проведения официальных муниципальных физкультурных и спортивных мероприятий Уссурийского городского округа Приморского края и участием спортсменов в официальных спортивных соревнованиях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1440260060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1440260060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1440260060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"Субсидии муниципальным автономным учреждениям спортивной направленности на выполнение муниципального задания"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238 662 153,76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237 513 686,00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232 648 114,00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34 790 789,59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8 382 672,00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34 790 789,59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8 382 672,00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160 915 992,67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180 032 100,00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183 549 200,00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160 915 992,67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180 032 100,00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183 549 200,00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42 955 371,50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42 955 371,50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"Привлечение населения Уссурийского городского округа Приморского края к занятиям физической культурой и спортом"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5 222 727,00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развитию спортивной инфраструктуры, находящейся в муниципальной собственности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2 482 727,00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2 482 727,00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спортивных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1440421730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1440421730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Спорт высших достижений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популяризации физической культуры и массового спорта"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Государственная поддержка организаций, входящих в систему спортивной подготовки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14401L0810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14401L0810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ГОСУДАРСТВЕННОГО И МУНИЦИПАЛЬНОГО ДОЛГА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государственного внутреннего и муниципального долга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ДУМА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52 132 341,28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52 132 341,28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50 632 341,28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50 632 341,28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50 632 341,28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42 336 647,63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42 143 339,50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43 456 785,57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40 226 567,63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41 795 759,50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43 456 785,57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2 110 080,00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347 580,00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Депутаты Думы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3 071 712,58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3 206 044,81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3 334 312,96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3 071 712,58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3 206 044,81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3 334 312,96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Председатель Думы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5 223 981,07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5 452 385,40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5 668 912,93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5 223 981,07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5 452 385,40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5 668 912,93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Думой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образования и молодежной политики администрации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5 047 861 705,86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4 853 339 782,95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5 064 436 676,32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 Приморского края" на 2022 - 2027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"Антикоррупционная пропаганда, информирование населения об антикоррупционной деятельности"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конкурсов рисунков, сочинений антикоррупционной направленности среди учащихся образовательных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1040421200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1040421200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БЕЗОПАСНОСТЬ И ПРАВООХРАНИТЕЛЬНАЯ ДЕЯТЕЛЬНОСТЬ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ОБРАЗОВАНИЕ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4 890 948 668,61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4 751 727 625,95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4 961 524 513,32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Дошкольное образование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1 752 706 380,65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1 563 629 562,10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1 641 202 954,00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1 752 706 380,65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1 563 629 562,10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1 641 202 954,00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"Развитие системы дошкольного образования"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1 082 473 277,00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1 056 964 570,10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1 132 790 592,00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1 030 908 280,00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1 055 104 601,00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1 132 790 592,00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990 562 995,00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1 013 407 301,00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1 087 298 838,00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40 345 285,00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41 697 300,00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45 491 754,00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возраста.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15201S2070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51 564 997,00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1 859 969,10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15201S2070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51 564 997,00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1 859 969,10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дошкольного образования"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667 351 096,88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506 664 992,00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508 412 362,00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713 800,00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713 800,00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связанные с созданием, началом деятельности и ликвидацией муниципальных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1540120870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7 440 605,00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1540120870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7 440 605,00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1 206 339,01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867 365,74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338 973,27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прочие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145 928 241,10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4 404 759,00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97 821,00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142 128 722,40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3 621 746,00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69 018,00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3 799 518,70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783 013,00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28 803,00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250 237 792,96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264 032 151,00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270 086 459,00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240 525 381,96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254 044 267,00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259 869 550,00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9 712 411,00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9 987 884,00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10 216 909,00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88 396 014,00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87 785 768,00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87 785 768,00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84 241 077,00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83 453 537,00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83 453 537,00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4 154 937,00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4 332 231,00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4 332 231,00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обеспечение бесплатным питанием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173 428 304,81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150 442 314,00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150 442 314,00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166 147 699,62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143 757 166,00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143 757 166,00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7 280 605,19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6 685 148,00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6 685 148,00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2 882 006,77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701 886,00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640 308,00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61 578,00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2 180 120,77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2 180 120,77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Общее образование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2 834 614 568,04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2 964 816 188,26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3 119 102 732,56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2 828 921 917,04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2 964 816 188,26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3 119 102 732,56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"Всё лучшее детям"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10 557 694,70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модернизации школьных систем образования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10 557 694,70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10 557 694,70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"Педагоги и наставники"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143 478 183,12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141 741 396,00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141 960 262,56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Приморского края, муниципальных общеобразовательных организаций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11 918 613,12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12 099 456,00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12 318 322,56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11 204 627,52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11 385 470,40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11 604 336,96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127 692 630,00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125 775 000,00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125 775 000,00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121 716 450,00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119 798 820,00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119 798 820,00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"Развитие системы общего образования"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1 886 059 730,01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2 247 240 019,00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2 414 980 425,00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1 870 139 358,00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2 247 240 019,00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2 414 980 425,00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1 770 063 840,00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2 134 454 910,00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2 291 961 329,00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100 075 518,00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112 785 109,00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123 019 096,00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"Полоса препятствий"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2 255 467,86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2 255 467,86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"Благоустройство школьного двора"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2 726 821,00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2 726 821,00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"Универсальная спортивная площадка на территории МБОУ СОШ с.Алексей-Никольское"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территории школы МБОУ СОШ п.Тимирязевский"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1 405 000,00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1 405 000,00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территории Гимназии №29"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1 370 760,00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1 370 760,00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волейбольной площадки"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1 492 020,12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1 492 020,12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"Школьный двор мечты"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дополнительных мест в системе общего образования за счет строительства новых зданий и проведения реконструкции существующих зданий"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5 943 616,16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5 943 616,16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5 943 616,16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"Предоставление мер социальной поддержки участникам образовательного процесса"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58 198 990,00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детей, обучающихся в муниципальных образовательных организациях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58 198 990,00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55 471 581,00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2 727 409,00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общего образования"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528 117 878,96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359 432 593,26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351 121 665,00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8 165 502,27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8 165 502,27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при проведении капитального ремонта (ремонта) образовательных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14 530,60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14 530,60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2 914 705,11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2 914 705,11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осуществлению контроля за ходом выполнения работ, оказания услуг, приобретения товаров (включая проведение их экспертизы)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1540321860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320 440,51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1540321860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245 305,70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1540321860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75 134,81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Мероприятие по благоустройству территории МБОУ СОШ №28 "Школьный двор мечты", за счет средств местного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241 057,60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241 057,60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прочие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169 250 459,16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9 131 894,26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162 741 394,72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7 670 620,26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6 509 064,44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1 461 274,00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193 027 720,84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201 926 032,00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206 556 231,00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180 690 414,84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189 238 840,00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193 578 119,00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12 337 306,00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12 687 192,00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12 978 112,00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111 864 351,45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107 870 193,00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107 870 193,00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99 504 725,34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95 038 688,00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95 038 688,00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12 359 626,11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12 831 505,00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12 831 505,00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прочие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605 142,00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122 534,00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4 508,00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605 142,00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122 534,00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4 508,00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23 357 950,00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24 020 452,00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24 571 245,00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23 357 950,00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24 020 452,00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24 571 245,00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4 376 027,00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4 562 756,00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320 756,00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4 376 027,00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4 562 756,00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320 756,00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обеспечение бесплатным питанием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154037205П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13 979 992,42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154037205П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13 979 992,42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2 319 462,00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1 931 778,00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1 902 510,00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29 268,00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225 184,00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225 184,00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безопасности при организации перевозки детей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сопровождения деятельности учреждений образования"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86 787,09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86 787,09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86 787,09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мер социальной поддержки участникам образовательного процесса"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194 159 575,00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163 324 950,00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157 963 150,00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обучающихся 5 - 11 классов муниципальных общеобразовательных организаций Уссурийского городского округа Приморского края за счет средств местного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15 863 575,00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14 911 765,00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951 810,00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178 296 000,00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163 324 950,00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157 963 150,00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167 541 515,00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152 827 450,00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147 465 650,00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10 754 485,00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1 692 651,00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1 692 651,00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1 692 651,00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1 432 461,00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260 190,00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 Приморского края" на 2021- 2027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доступности муниципальных учреждений в приоритетных сферах жизнедеятельности для инвалидов и других маломобильных групп населения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для инвалидов и других маломобильных групп населения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4740121460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4740121460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Дополнительное образование детей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183 378 342,62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156 523 530,00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133 129 047,00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183 152 343,62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156 523 530,00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133 129 047,00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182 744 940,62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156 523 530,00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133 129 047,00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1 729 156,00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1 729 156,00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детьми и молодежью в образовательных учреждениях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1 421 680,00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1 421 680,00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военно-патриотического воспитания среди детей и молодежи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(возмещение) затрат,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рамках муниципального социального заказа с использованием социального сертификата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24 258 889,00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23 635 089,00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623 800,00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(возмещение) затрат,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рамках муниципального социального заказа с использованием социального сертификата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40 096 040,92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39 087 727,02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1 008 313,90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прочие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12 974 574,35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2 095 722,00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77 099,00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12 974 574,35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2 095 722,00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77 099,00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121 644 519,47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125 730 739,00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128 613 768,00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121 644 519,47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125 730 739,00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128 613 768,00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4 358 969,88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4 358 969,88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107 403,00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105 903,00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105 903,00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безопасности при организации перевозки детей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сопровождения деятельности учреждений образования"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225 999,00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225 999,00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225 999,00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225 999,00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Профессиональная подготовка, переподготовка и повышение квалификации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сопровождения деятельности учреждений образования"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Молодежная политика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отдыха, оздоровления и занятости детей и подростков"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8 857 560,00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812 440,00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основных мер государственной поддержки в сфере занятости населения по организации временного трудоустройства несовершеннолетних граждан в возрасте от 14 до 18 лет в свободное от учебы время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8 857 560,00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812 440,00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образования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100 885 377,30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66 758 345,59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68 089 779,76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100 885 377,30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66 758 345,59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68 089 779,76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 отдыха, оздоровления и занятости детей и подростков"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27 701 805,01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27 701 805,01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26 193 255,21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1 508 549,80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9 806 930,00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детьми и молодежью в образовательных учреждениях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талантливых детей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1 678 930,00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1 678 930,00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выпускников муниципальных общеобразовательных организаций, окончивших школу с медалью "За особые успехи в учении"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156 925,00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156 925,00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156 925,00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отдыха, оздоровления и занятости детей и подростков"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12 368 078,40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12 290 370,00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11 864 682,00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Материально-техническое обеспечение муниципального автономного учреждения "Детский оздоровительный лагерь "Надежда", с.Каймановка, ул.Центральная 1б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прочие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1 808 644,07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669 541,00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24 632,00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1 808 644,07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669 541,00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24 632,00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7 629 709,73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9 560 363,00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9 779 584,00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7 629 709,73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9 560 363,00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9 779 584,00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621 032,00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621 032,00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обеспечение бесплатным питанием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154077207П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1 808 692,60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154077207П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1 808 692,60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сопровождения деятельности учреждений образования"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50 851 638,89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52 936 454,59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54 693 576,76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31 720 605,98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33 772 344,59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34 930 396,76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31 082 512,38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33 586 644,59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34 930 356,76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638 093,60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185 700,00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"Методический кабинет"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18 865 032,91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19 164 110,00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19 763 180,00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18 397 188,10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19 003 060,00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19 763 180,00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467 844,81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161 050,00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ПОЛИТИКА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102 505 012,00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Социальное обеспечение населения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55 705 000,00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55 705 000,00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"Педагоги и наставники"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55 705 000,00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Меры социальной поддержки педагогических работников муниципальных образовательных организаций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55 705 000,00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55 705 000,00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семьи и детства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46 800 012,00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46 800 012,00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"Предоставление мер социальной поддержки участникам образовательного процесса"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46 800 012,00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46 800 012,00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46 800 012,00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ФИЗИЧЕСКАЯ КУЛЬТУРА И СПОРТ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54 228 025,25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42 325 763,00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41 250 182,00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Массовый спорт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2 120 102,94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2 120 102,94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2 120 102,94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2 120 102,94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2 120 102,94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Спорт высших достижений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52 107 922,31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42 325 763,00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41 250 182,00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52 107 922,31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42 325 763,00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41 250 182,00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52 107 922,31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42 325 763,00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41 250 182,00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прочие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12 966 096,31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2 072 159,00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76 228,00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12 966 096,31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2 072 159,00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76 228,00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39 030 054,00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40 137 063,00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41 057 413,00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39 030 054,00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40 137 063,00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41 057 413,00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111 772,00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111 772,00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культуры администрации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749 633 653,07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659 849 201,90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750 093 265,45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16 034 973,00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16 034 973,00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 Приморского края" на 2022 - 2027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"Информирование населения об антикоррупционной деятельности"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 Приморского края" на 2021 - 2027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15 442 973,00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доступа населения Уссурийского городского округа Приморского края к официальной информации о деятельности органов местного самоуправления"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15 442 973,00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органов местного самоуправления в средствах массовой информации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11 942 973,00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11 942 973,00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сувенирной и рекламной продукции о жизнедеятельности, создание фото- и видеоконтекта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Субсидий на реализацию социально значимых проектов выполняемых в сфере средств массовой информации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3140160010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3140160010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362 000,00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362 000,00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362 000,00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362 000,00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БЕЗОПАСНОСТЬ И ПРАВООХРАНИТЕЛЬНАЯ ДЕЯТЕЛЬНОСТЬ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ЭКОНОМИКА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13 798 358,93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экономики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13 798 358,93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туризма на территории Уссурийского городского округа Приморского края" на 2023-2026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13 798 358,93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в рамках единой субсидии на достижение показателей государственной программы Российской Федерации "Развитие туризма"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021П100000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12 598 358,93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в рамках единой субсидии на достижение показателей государственной программы Российской Федерации "Развитие туризма " (Поддержка проектов по развитию общественной территории муниципального образования, в том числе мероприятий по обустройству туристического центра города на территории муниципального образования в соответствии с туристическим кодом центра города)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021П155585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12 598 358,93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021П155585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7 462 900,00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021П155585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5 135 458,93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"Организация и проведение мероприятий. направленных на развитие событийного, экологического, спортивного, промышленного и культурно - познавательного туризма"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0240220600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0240220600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281 890,00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0240220600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918 110,00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ОБРАЗОВАНИЕ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126 104 607,26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123 637 958,00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132 371 297,00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Дополнительное образование детей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126 104 607,26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123 637 958,00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132 371 297,00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125 864 979,26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123 637 958,00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132 371 297,00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122 704 047,58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123 637 958,00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132 371 297,00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628 875,60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628 875,60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прочие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7 283 351,87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1 024 825,00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7 283 351,87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1 024 825,00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112 106 573,11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119 820 476,00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129 466 934,00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112 106 573,11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119 820 476,00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129 466 934,00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2 685 247,00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2 792 657,00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2 904 363,00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2 685 247,00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2 792 657,00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2 904 363,00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149 754,00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1740320620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149 754,00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1740320620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149 754,00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деятельности учреждений культуры и искусства"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3 011 177,68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3 011 177,68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3 011 177,68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239 628,00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239 628,00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239 628,00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239 628,00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КУЛЬТУРА, КИНЕМАТОГРАФИЯ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593 040 713,88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536 211 243,90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617 721 968,45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569 692 482,27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509 132 703,30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590 676 568,45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568 892 482,27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509 132 703,30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590 676 568,45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обеспечения населения услугами учреждений культуры и искусства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1 330 963,80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1 330 963,80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1 330 963,80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"Материально-техническое обеспечение учреждений культуры и искусства"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12 946 278,58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и укрепления материально-технической базы муниципальных домов культуры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17202S2470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2 463 799,20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17202S2470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2 463 799,20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Модернизация муниципальных библиотек.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10 309 278,35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10 309 278,35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Комплектование книжных фондов и обеспечение информационно-техническим оборудованием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533 462 066,07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498 364 698,30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529 066 603,44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67 818 493,04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27 428 343,04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40 390 150,00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прочие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4 621 868,30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1 524 932,00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4 621 868,30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1 524 932,00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97 968 550,50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106 872 665,00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115 476 726,00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97 968 550,50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106 872 665,00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115 476 726,00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2 589 843,00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2 693 437,00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2 801 174,00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2 589 843,00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2 693 437,00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2 801 174,00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прочие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3 032 009,00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839 460,00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3 032 009,00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839 460,00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104 533 470,88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116 997 384,00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126 416 561,00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104 533 470,88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116 997 384,00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126 416 561,00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2 284 419,69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1 493 674,00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1 553 421,00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2 284 419,69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1 493 674,00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1 553 421,00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прочие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1 592 245,29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305 049,00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1 592 245,29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305 049,00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19 956 382,20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22 531 133,00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24 345 060,00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19 956 382,20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22 531 133,00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24 345 060,00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596 954,12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602 184,00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626 272,00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596 954,12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602 184,00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626 272,00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прочие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21 114 483,39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4 269 956,72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19 383 977,50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3 972 034,62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1 730 505,89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297 922,10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126 879 908,87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151 224 558,23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163 399 283,49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89 992 524,80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104 645 780,97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113 070 560,80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36 887 384,07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46 578 777,26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50 328 722,69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14 283 634,76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14 940 156,32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15 537 763,90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11 919 526,68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12 481 484,06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12 980 744,61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2 364 108,08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2 458 672,26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2 557 019,29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прочие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4 698 661,50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807 353,28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2 561 117,39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446 246,38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2 137 544,11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361 106,90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56 471 676,49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68 214 081,77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73 705 833,51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11 808 973,85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11 756 645,03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12 703 144,20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44 662 702,64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56 457 436,74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61 002 689,31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4 429 600,43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4 382 377,68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4 557 673,10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1 564 100,51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1 402 257,94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1 458 348,39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2 865 499,92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2 980 119,74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3 099 324,71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17401L4660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589 864,61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666 296,30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646 835,44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17401L4660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589 864,61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666 296,30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646 835,44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"Материально-техническое обеспечение учреждений культуры и искусства"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4 272 917,84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752 250,00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752 250,00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1740220630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1 870 569,00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1740220630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1 870 569,00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17402L4670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1 650 098,84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17402L4670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1 650 098,84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1 672 000,00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1740320620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1 672 000,00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1740320620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1 672 000,00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деятельности учреждений культуры и искусства"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6 414 798,00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938 764,00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938 764,00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5 476 034,00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2 885 041,00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2 590 993,00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"Реконструкция, ремонт и благоустройство учреждений культуры и искусства"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1 195 291,39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61 441 960,00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учреждений культуры и искусства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1 195 291,39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61 441 960,00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1 195 291,39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61 441 960,00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"Оформление в муниципальную собственность и обеспечение сохранности объектов культурного наследия и памятников"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7 598 166,59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реставрации, ремонту и благоустройству памятников и объектов культурного наследия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7 598 166,59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7 598 166,59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 Приморского края" на 2021- 2027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доступности муниципальных учреждений в приоритетных сферах жизнедеятельности для инвалидов и других маломобильных групп населения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для инвалидов и других маломобильных групп населения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4740121460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4740121460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культуры, кинематографии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23 348 231,61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23 348 231,61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23 348 231,61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23 348 231,61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23 229 021,17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115 985,00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30 187,00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2 953,60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ПОЛИТИКА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Социальное обеспечение населения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"Педагоги и наставники"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Меры социальной поддержки педагогических работников муниципальных образовательных организаций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социальной политики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"Оказание информационной и консультационной поддержки социально ориентированным некоммерческим организациям"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Популяризация деятельности социально ориентированных некоммерческих организаций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0540220180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0540220180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ПО ОПЕКЕ И ПОПЕЧИТЕЛЬСТВУ АДМИНИСТРАЦИИ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86 678 834,53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96 143 268,54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99 682 446,88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21 509 854,71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20 381 042,00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21 149 004,00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21 509 854,71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20 381 042,00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21 149 004,00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21 509 854,71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20 381 042,00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21 149 004,00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21 509 854,71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20 381 042,00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21 149 004,00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полномочий органов опеки и попечительства в отношении несовершеннолетних за счет средств местного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1 542 621,71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1 542 621,71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государственных полномочий органов опеки и попечительства в отношении несовершеннолетних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19 717 233,00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20 381 042,00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21 149 004,00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18 717 233,00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19 381 042,00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20 149 004,00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829 700,00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170 300,00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ПОЛИТИКА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65 168 979,82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75 762 226,54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78 533 442,88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семьи и детства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65 168 979,82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75 762 226,54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78 533 442,88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65 168 979,82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75 762 226,54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78 533 442,88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65 168 979,82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75 762 226,54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78 533 442,88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65 168 979,82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75 762 226,54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78 533 442,88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167 761,67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882 756,16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892 485,51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52 204 250,70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61 012 303,38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63 354 103,37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12 796 967,45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13 867 167,00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14 286 854,00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ИМУЩЕСТВЕННЫХ ОТНОШЕНИЙ АДМИНИСТРАЦИИ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117 825 333,12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212 872 900,00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47 863 127,93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47 863 127,93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"Управление муниципальным имуществом, находящимся в собственности Уссурийского городского округа Приморского края" на 2024-2029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47 863 127,93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"Формирование и управление муниципальной казной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12 270 917,93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2 198 634,70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 решений, принятых судебными органами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1 656 495,88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248 792,96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1 407 702,92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в отношении объектов муниципальной казны, бесхозяйных недвижимых вещей, расположенных на территории городского округа (за исключением земельных участков)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2 461 831,57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2 461 831,57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сохранение объектов муниципальной казны (за исключением земельных участков, объектов жилого фонда, имущества, переданного во временное владение (пользование) третьими лицами)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4 612 977,63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2 198 634,70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4 612 977,63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2 198 634,70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Определение рыночно обоснованной стоимости имущества муниципальной казны, размера возмещения за изымаемое жилое (нежилое) помещение, расположенного в многоквартирном доме, признанном аварийным и подлежащим сносу, рыночной стоимости наследуемого выморочного имущества, величины арендной платы муниципального имущества, размера платежа за право заключения договора безвозмездного пользования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и распоряжение объектами муниципальной казны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3 139 612,85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2 879 612,85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"Обеспечение деятельности органов администрации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35 592 210,00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36 666 740,30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35 592 210,00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36 666 740,30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35 178 600,00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36 593 460,30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413 610,00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73 280,00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ЭКОНОМИКА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69 923 805,19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Транспорт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69 923 805,19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"Уссурийские дороги" на 2023 - 2027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69 923 805,19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безопасности дорожного движения"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69 923 805,19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подвижного состава пассажирского транспорта общего пользования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23203S2770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69 923 805,19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23203S2770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69 923 805,19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ЖИЛИЩНО-КОММУНАЛЬНОЕ ХОЗЯЙСТВО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Жилищное хозяйство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"Переселение граждан из аварийного жилищного фонда в Уссурийском городском округе Приморского края" на 2019-2026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"Выполнение сноса аварийных домов"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Определение размера возмещения изымаемых у собственников жилых помещений, расположенных в многоквартирных домах, признанных аварийными и подлежащими сносу в связи с физическим износом в процессе эксплуатации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0940321020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0940321020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ОБРАЗОВАНИЕ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29 400,00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Профессиональная подготовка, переподготовка и повышение квалификации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29 400,00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"Управление муниципальным имуществом, находящимся в собственности Уссурийского городского округа Приморского края" на 2024-2029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29 400,00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"Обеспечение деятельности органов администрации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29 400,00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29 400,00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29 400,00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ФИНАНСОВОЕ УПРАВЛЕНИЕ АДМИНИСТРАЦИИ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116 249 745,34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46 573 712,89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47 536 439,59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116 249 745,34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46 573 712,89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47 536 439,59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39 414 000,00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45 786 060,00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46 966 500,00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39 414 000,00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45 786 060,00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46 966 500,00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39 414 000,00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45 786 060,00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46 966 500,00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39 414 000,00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45 786 060,00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46 966 500,00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38 723 100,00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45 160 100,00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46 966 500,00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688 700,00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625 960,00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76 835 745,34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787 652,89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569 939,59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76 835 745,34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787 652,89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569 939,59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76 835 745,34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787 652,89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569 939,59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2 342 250,00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2 342 250,00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Зарезервированные иным образом средства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74 446 745,34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787 652,89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569 939,59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74 446 745,34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787 652,89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569 939,59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инициативного бюджетирования в Уссурийском городском округе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9909920150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46 750,00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9909920150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46 750,00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ПО РАБОТЕ С ТЕРРИТОРИЯМИ АДМИНИСТРАЦИИ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83 158 086,67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84 505 767,99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70 302 953,57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67 118 903,80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68 024 340,03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70 302 953,57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67 118 903,80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68 024 340,03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70 302 953,57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67 118 903,80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68 024 340,03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70 302 953,57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67 118 903,80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68 024 340,03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70 302 953,57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66 532 709,80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68 024 340,03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70 302 953,57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64 740 175,87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67 597 007,03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70 302 953,57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1 522 021,00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413 333,00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255 312,93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586 194,00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586 194,00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БЕЗОПАСНОСТЬ И ПРАВООХРАНИТЕЛЬНАЯ ДЕЯТЕЛЬНОСТЬ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первичных мер пожарной безопасности в границах Уссурийского городского округа Приморского края" на 2023 - 2028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"Содержание и обеспечение добровольной пожарной охраны средствами индивидуальной защиты и снаряжение"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организации добровольной пожарной охраны, в рамках обеспечения органами местного самоуправления первичных мер пожарной безопасности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37203S2660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37203S2660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пожарной безопасности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устройству, обновлению противопожарных минерализованных полос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1 815 840,00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1 815 840,00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и обеспечение работоспособности первичных средств пожаротушения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территорий прилегающих к пожарным резервуарам, пирсам, информационным стендам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3740121750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3740121750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информированности населения Уссурийского городского округа Приморского края о мерах пожарной безопасности"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Информирование населения по вопросам пожарной безопасности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3740220170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3740220170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ЭКОНОМИКА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521 177,54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Сельское хозяйство и рыболовство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521 177,54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 Приморского края" на 2020-2027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521 177,54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521 177,54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проектов межевания земельных участков и на проведение кадастровых работ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19401L5990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521 177,54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19401L5990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521 177,54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ЖИЛИЩНО-КОММУНАЛЬНОЕ ХОЗЯЙСТВО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12 438 005,33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Коммунальное хозяйство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2 458 005,33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1 174 838,33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граждан твердым топливом"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1 174 838,33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граждан твердым топливом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24204S2620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1 174 838,33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24204S2620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1 174 838,33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1 283 167,00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1 283 167,00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1 283 167,00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1 283 167,00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"Благоустройство территории Уссурийского городского округа Приморского края" на 2017 - 2027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и озеленение территории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территории общего пользования, не переданных в аренду или собственность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"Предотвращение и устранение загрязнений водных объектов"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очистке и обеззараживанию шахтных колодцев, ликвидации аварийных шахтных колодцев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сферы ритуальных услуг и похоронного дела на территории Уссурийского городского округа Приморского края" на 2016-2027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и содержание кладбищ"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благоустройство общественных кладбищ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("Моя Борисовка: комфортный двор - общее дело" часть 2 (устройство асфальтобетонного покрытия с элементами водоотведения на территории многоквартирного дома по ул. Новая, д.5, с. Борисовка)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9904100000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("Моя Борисовка: комфортный двор - общее дело" часть 2 (устройство асфальтобетонного покрытия с элементами водоотведения на территории многоквартирного дома по ул. Новая, д.5, с. Борисовка)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9904194030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9904194030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("Благоустройство дворовой территории")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9904200000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("Благоустройство дворовой территории")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9904294030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9904294030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при реализации инициативных проектов ("Моя Борисовка: комфортный двор - общее дело" часть 2 (устройство асфальтобетонного покрытия с элементами водоотведения на территории многоквартирного дома по ул. Новая, д.5, с. Борисовка)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при реализации инициативных проектов ("Благоустройство дворовой территории")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КОНТРОЛЬНО-СЧЕТНАЯ ПАЛАТА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19 146 776,96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18 966 890,26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19 365 120,28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19 146 776,96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18 966 890,26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19 365 120,28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19 146 776,96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18 966 890,26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19 365 120,28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19 146 776,96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18 966 890,26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19 365 120,28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19 146 776,96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18 966 890,26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19 365 120,28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15 542 269,38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15 218 190,09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15 466 453,14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13 525 002,01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14 872 303,93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15 466 453,14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2 017 267,37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345 886,16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Руководитель Контрольно-счетной палаты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3 604 507,58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3 748 700,17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3 898 667,14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3 604 507,58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3 748 700,17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3 898 667,14</w:t>
            </w:r>
            <w:r/>
            <w:r/>
          </w:p>
        </w:tc>
      </w:tr>
      <w:tr>
        <w:tblPrEx/>
        <w:trPr>
          <w:trHeight w:val="0"/>
        </w:trPr>
        <w:tc>
          <w:tcPr>
            <w:gridSpan w:val="6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87" w:type="dxa"/>
            <w:vAlign w:val="bottom"/>
            <w:textDirection w:val="lrTb"/>
            <w:noWrap w:val="false"/>
          </w:tcPr>
          <w:p>
            <w:pPr>
              <w:jc w:val="lef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Всего расходов: 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11 933 476 669,26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10 560 546 605,30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11 094 139 035,32</w:t>
            </w:r>
            <w:r/>
            <w:r/>
          </w:p>
        </w:tc>
      </w:tr>
    </w:tbl>
    <w:tbl>
      <w:tblPr>
        <w:tblStyle w:val="780"/>
        <w:tblW w:w="0" w:type="auto"/>
        <w:tblInd w:w="147" w:type="dxa"/>
        <w:tblLayout w:type="fixed"/>
        <w:tblLook w:val="04A0" w:firstRow="1" w:lastRow="0" w:firstColumn="1" w:lastColumn="0" w:noHBand="0" w:noVBand="1"/>
      </w:tblPr>
      <w:tblGrid>
        <w:gridCol w:w="8787"/>
        <w:gridCol w:w="1843"/>
        <w:gridCol w:w="1843"/>
        <w:gridCol w:w="1843"/>
      </w:tblGrid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87" w:type="dxa"/>
            <w:vAlign w:val="bottom"/>
            <w:vMerge w:val="restart"/>
            <w:textDirection w:val="lrTb"/>
            <w:noWrap w:val="false"/>
          </w:tcPr>
          <w:p>
            <w:pPr>
              <w:pStyle w:val="680"/>
              <w:jc w:val="left"/>
              <w:spacing w:before="0" w:after="200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том числе условно утвержденные расходы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680"/>
              <w:contextualSpacing/>
              <w:jc w:val="right"/>
              <w:spacing w:before="0" w:after="0" w:afterAutospacing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98 928 641,89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212 800 000,00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87" w:type="dxa"/>
            <w:vAlign w:val="bottom"/>
            <w:vMerge w:val="restart"/>
            <w:textDirection w:val="lrTb"/>
            <w:noWrap w:val="false"/>
          </w:tcPr>
          <w:p>
            <w:pPr>
              <w:pStyle w:val="680"/>
              <w:contextualSpacing/>
              <w:jc w:val="left"/>
              <w:spacing w:before="0" w:after="200" w:line="240" w:lineRule="auto"/>
              <w:widowControl w:val="off"/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Итого расходов</w:t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11 933 476 669,26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10 659 475 247,19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11 306 9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39 035,32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r/>
      <w:r/>
    </w:p>
    <w:sectPr>
      <w:headerReference w:type="default" r:id="rId8"/>
      <w:footerReference w:type="default" r:id="rId9"/>
      <w:footnotePr/>
      <w:endnotePr/>
      <w:type w:val="nextPage"/>
      <w:pgSz w:w="16901" w:h="11950" w:orient="landscape"/>
      <w:pgMar w:top="1701" w:right="850" w:bottom="850" w:left="1559" w:header="720" w:footer="720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Noto Sans">
    <w:panose1 w:val="020B0502040504020204"/>
  </w:font>
  <w:font w:name="Liberation Sans">
    <w:panose1 w:val="020B0604020202020204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0"/>
      <w:spacing w:before="0" w:after="0" w:line="240" w:lineRule="auto"/>
      <w:widowControl w:val="off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7"/>
      <w:jc w:val="center"/>
      <w:spacing w:before="0" w:after="200"/>
    </w:pPr>
    <w:r>
      <w:fldChar w:fldCharType="begin"/>
    </w:r>
    <w:r>
      <w:instrText xml:space="preserve"> PAGE </w:instrText>
    </w:r>
    <w:r>
      <w:fldChar w:fldCharType="separate"/>
    </w:r>
    <w:r>
      <w:t xml:space="preserve">120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Times New Roman" w:cs="Times New Roman"/>
      <w:color w:val="auto"/>
      <w:sz w:val="22"/>
      <w:szCs w:val="22"/>
      <w:lang w:val="ru-RU" w:eastAsia="ru-RU" w:bidi="ar-SA"/>
    </w:rPr>
  </w:style>
  <w:style w:type="paragraph" w:styleId="681">
    <w:name w:val="Heading 1"/>
    <w:basedOn w:val="680"/>
    <w:next w:val="680"/>
    <w:link w:val="70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2">
    <w:name w:val="Heading 2"/>
    <w:basedOn w:val="680"/>
    <w:next w:val="680"/>
    <w:link w:val="7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3">
    <w:name w:val="Heading 3"/>
    <w:basedOn w:val="680"/>
    <w:next w:val="680"/>
    <w:link w:val="70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4">
    <w:name w:val="Heading 4"/>
    <w:basedOn w:val="680"/>
    <w:next w:val="680"/>
    <w:link w:val="7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680"/>
    <w:next w:val="680"/>
    <w:link w:val="71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680"/>
    <w:next w:val="680"/>
    <w:link w:val="7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87">
    <w:name w:val="Heading 7"/>
    <w:basedOn w:val="680"/>
    <w:next w:val="680"/>
    <w:link w:val="71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8">
    <w:name w:val="Heading 8"/>
    <w:basedOn w:val="680"/>
    <w:next w:val="680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9">
    <w:name w:val="Heading 9"/>
    <w:basedOn w:val="680"/>
    <w:next w:val="680"/>
    <w:link w:val="71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0">
    <w:name w:val="Heading 1 Char"/>
    <w:basedOn w:val="705"/>
    <w:uiPriority w:val="9"/>
    <w:qFormat/>
    <w:rPr>
      <w:rFonts w:ascii="Arial" w:hAnsi="Arial" w:eastAsia="Arial" w:cs="Arial"/>
      <w:sz w:val="40"/>
      <w:szCs w:val="40"/>
    </w:rPr>
  </w:style>
  <w:style w:type="character" w:styleId="691">
    <w:name w:val="Heading 2 Char"/>
    <w:basedOn w:val="705"/>
    <w:uiPriority w:val="9"/>
    <w:qFormat/>
    <w:rPr>
      <w:rFonts w:ascii="Arial" w:hAnsi="Arial" w:eastAsia="Arial" w:cs="Arial"/>
      <w:sz w:val="34"/>
    </w:rPr>
  </w:style>
  <w:style w:type="character" w:styleId="692">
    <w:name w:val="Heading 3 Char"/>
    <w:basedOn w:val="705"/>
    <w:uiPriority w:val="9"/>
    <w:qFormat/>
    <w:rPr>
      <w:rFonts w:ascii="Arial" w:hAnsi="Arial" w:eastAsia="Arial" w:cs="Arial"/>
      <w:sz w:val="30"/>
      <w:szCs w:val="30"/>
    </w:rPr>
  </w:style>
  <w:style w:type="character" w:styleId="693">
    <w:name w:val="Heading 4 Char"/>
    <w:basedOn w:val="705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94">
    <w:name w:val="Heading 5 Char"/>
    <w:basedOn w:val="705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95">
    <w:name w:val="Heading 6 Char"/>
    <w:basedOn w:val="705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96">
    <w:name w:val="Heading 7 Char"/>
    <w:basedOn w:val="705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8 Char"/>
    <w:basedOn w:val="705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98">
    <w:name w:val="Heading 9 Char"/>
    <w:basedOn w:val="705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99">
    <w:name w:val="Title Char"/>
    <w:basedOn w:val="705"/>
    <w:uiPriority w:val="10"/>
    <w:qFormat/>
    <w:rPr>
      <w:sz w:val="48"/>
      <w:szCs w:val="48"/>
    </w:rPr>
  </w:style>
  <w:style w:type="character" w:styleId="700">
    <w:name w:val="Subtitle Char"/>
    <w:basedOn w:val="705"/>
    <w:uiPriority w:val="11"/>
    <w:qFormat/>
    <w:rPr>
      <w:sz w:val="24"/>
      <w:szCs w:val="24"/>
    </w:rPr>
  </w:style>
  <w:style w:type="character" w:styleId="701">
    <w:name w:val="Quote Char"/>
    <w:link w:val="744"/>
    <w:uiPriority w:val="29"/>
    <w:qFormat/>
    <w:rPr>
      <w:i/>
    </w:rPr>
  </w:style>
  <w:style w:type="character" w:styleId="702">
    <w:name w:val="Intense Quote Char"/>
    <w:link w:val="745"/>
    <w:uiPriority w:val="30"/>
    <w:qFormat/>
    <w:rPr>
      <w:i/>
    </w:rPr>
  </w:style>
  <w:style w:type="character" w:styleId="703">
    <w:name w:val="Footnote Text Char"/>
    <w:uiPriority w:val="99"/>
    <w:qFormat/>
    <w:rPr>
      <w:sz w:val="18"/>
    </w:rPr>
  </w:style>
  <w:style w:type="character" w:styleId="704">
    <w:name w:val="Endnote Text Char"/>
    <w:uiPriority w:val="99"/>
    <w:qFormat/>
    <w:rPr>
      <w:sz w:val="20"/>
    </w:rPr>
  </w:style>
  <w:style w:type="character" w:styleId="705" w:default="1">
    <w:name w:val="Default Paragraph Font"/>
    <w:uiPriority w:val="1"/>
    <w:semiHidden/>
    <w:unhideWhenUsed/>
    <w:qFormat/>
  </w:style>
  <w:style w:type="character" w:styleId="706" w:customStyle="1">
    <w:name w:val="Заголовок 1 Знак"/>
    <w:uiPriority w:val="9"/>
    <w:qFormat/>
    <w:rPr>
      <w:rFonts w:ascii="Arial" w:hAnsi="Arial" w:eastAsia="Arial" w:cs="Arial"/>
      <w:sz w:val="40"/>
      <w:szCs w:val="40"/>
    </w:rPr>
  </w:style>
  <w:style w:type="character" w:styleId="707" w:customStyle="1">
    <w:name w:val="Заголовок 2 Знак"/>
    <w:uiPriority w:val="9"/>
    <w:qFormat/>
    <w:rPr>
      <w:rFonts w:ascii="Arial" w:hAnsi="Arial" w:eastAsia="Arial" w:cs="Arial"/>
      <w:sz w:val="34"/>
    </w:rPr>
  </w:style>
  <w:style w:type="character" w:styleId="708" w:customStyle="1">
    <w:name w:val="Заголовок 3 Знак"/>
    <w:uiPriority w:val="9"/>
    <w:qFormat/>
    <w:rPr>
      <w:rFonts w:ascii="Arial" w:hAnsi="Arial" w:eastAsia="Arial" w:cs="Arial"/>
      <w:sz w:val="30"/>
      <w:szCs w:val="30"/>
    </w:rPr>
  </w:style>
  <w:style w:type="character" w:styleId="709" w:customStyle="1">
    <w:name w:val="Заголовок 4 Знак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10" w:customStyle="1">
    <w:name w:val="Заголовок 5 Знак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11" w:customStyle="1">
    <w:name w:val="Заголовок 6 Знак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2" w:customStyle="1">
    <w:name w:val="Заголовок 7 Знак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13" w:customStyle="1">
    <w:name w:val="Заголовок 8 Знак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14" w:customStyle="1">
    <w:name w:val="Заголовок 9 Знак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15" w:customStyle="1">
    <w:name w:val="Название Знак"/>
    <w:uiPriority w:val="10"/>
    <w:qFormat/>
    <w:rPr>
      <w:sz w:val="48"/>
      <w:szCs w:val="48"/>
    </w:rPr>
  </w:style>
  <w:style w:type="character" w:styleId="716" w:customStyle="1">
    <w:name w:val="Подзаголовок Знак"/>
    <w:uiPriority w:val="11"/>
    <w:qFormat/>
    <w:rPr>
      <w:sz w:val="24"/>
      <w:szCs w:val="24"/>
    </w:rPr>
  </w:style>
  <w:style w:type="character" w:styleId="717" w:customStyle="1">
    <w:name w:val="Цитата 2 Знак"/>
    <w:link w:val="744"/>
    <w:uiPriority w:val="29"/>
    <w:qFormat/>
    <w:rPr>
      <w:i/>
    </w:rPr>
  </w:style>
  <w:style w:type="character" w:styleId="718" w:customStyle="1">
    <w:name w:val="Выделенная цитата Знак"/>
    <w:link w:val="745"/>
    <w:uiPriority w:val="30"/>
    <w:qFormat/>
    <w:rPr>
      <w:i/>
    </w:rPr>
  </w:style>
  <w:style w:type="character" w:styleId="719" w:customStyle="1">
    <w:name w:val="Header Char"/>
    <w:uiPriority w:val="99"/>
    <w:qFormat/>
  </w:style>
  <w:style w:type="character" w:styleId="720" w:customStyle="1">
    <w:name w:val="Footer Char"/>
    <w:uiPriority w:val="99"/>
    <w:qFormat/>
  </w:style>
  <w:style w:type="character" w:styleId="721" w:customStyle="1">
    <w:name w:val="Caption Char"/>
    <w:uiPriority w:val="99"/>
    <w:qFormat/>
  </w:style>
  <w:style w:type="character" w:styleId="722">
    <w:name w:val="Hyperlink"/>
    <w:uiPriority w:val="99"/>
    <w:semiHidden/>
    <w:unhideWhenUsed/>
    <w:rPr>
      <w:color w:val="0000ff"/>
      <w:u w:val="single"/>
    </w:rPr>
  </w:style>
  <w:style w:type="character" w:styleId="723" w:customStyle="1">
    <w:name w:val="Текст сноски Знак"/>
    <w:uiPriority w:val="99"/>
    <w:qFormat/>
    <w:rPr>
      <w:sz w:val="18"/>
    </w:rPr>
  </w:style>
  <w:style w:type="character" w:styleId="724">
    <w:name w:val="Символ сноски"/>
    <w:qFormat/>
    <w:rPr>
      <w:vertAlign w:val="superscript"/>
    </w:rPr>
  </w:style>
  <w:style w:type="character" w:styleId="725">
    <w:name w:val="footnote reference"/>
    <w:rPr>
      <w:vertAlign w:val="superscript"/>
    </w:rPr>
  </w:style>
  <w:style w:type="character" w:styleId="726">
    <w:name w:val="Footnote Characters"/>
    <w:uiPriority w:val="99"/>
    <w:unhideWhenUsed/>
    <w:qFormat/>
    <w:rPr>
      <w:vertAlign w:val="superscript"/>
    </w:rPr>
  </w:style>
  <w:style w:type="character" w:styleId="727" w:customStyle="1">
    <w:name w:val="Текст концевой сноски Знак"/>
    <w:uiPriority w:val="99"/>
    <w:qFormat/>
    <w:rPr>
      <w:sz w:val="20"/>
    </w:rPr>
  </w:style>
  <w:style w:type="character" w:styleId="728">
    <w:name w:val="Символ концевой сноски"/>
    <w:qFormat/>
    <w:rPr>
      <w:vertAlign w:val="superscript"/>
    </w:rPr>
  </w:style>
  <w:style w:type="character" w:styleId="729">
    <w:name w:val="endnote reference"/>
    <w:rPr>
      <w:vertAlign w:val="superscript"/>
    </w:rPr>
  </w:style>
  <w:style w:type="character" w:styleId="730">
    <w:name w:val="Endnote Characters"/>
    <w:uiPriority w:val="99"/>
    <w:semiHidden/>
    <w:unhideWhenUsed/>
    <w:qFormat/>
    <w:rPr>
      <w:vertAlign w:val="superscript"/>
    </w:rPr>
  </w:style>
  <w:style w:type="character" w:styleId="731" w:customStyle="1">
    <w:name w:val="Верхний колонтитул Знак"/>
    <w:basedOn w:val="705"/>
    <w:uiPriority w:val="99"/>
    <w:qFormat/>
  </w:style>
  <w:style w:type="character" w:styleId="732" w:customStyle="1">
    <w:name w:val="Нижний колонтитул Знак"/>
    <w:basedOn w:val="705"/>
    <w:uiPriority w:val="99"/>
    <w:semiHidden/>
    <w:qFormat/>
  </w:style>
  <w:style w:type="character" w:styleId="733">
    <w:name w:val="FollowedHyperlink"/>
    <w:uiPriority w:val="99"/>
    <w:semiHidden/>
    <w:unhideWhenUsed/>
    <w:rPr>
      <w:color w:val="800080"/>
      <w:u w:val="single"/>
    </w:rPr>
  </w:style>
  <w:style w:type="character" w:styleId="734" w:customStyle="1">
    <w:name w:val="Текст выноски Знак"/>
    <w:basedOn w:val="705"/>
    <w:link w:val="775"/>
    <w:uiPriority w:val="99"/>
    <w:semiHidden/>
    <w:qFormat/>
    <w:rPr>
      <w:rFonts w:ascii="Segoe UI" w:hAnsi="Segoe UI" w:cs="Segoe UI"/>
      <w:sz w:val="18"/>
      <w:szCs w:val="18"/>
      <w:lang w:eastAsia="ru-RU"/>
    </w:rPr>
  </w:style>
  <w:style w:type="paragraph" w:styleId="735">
    <w:name w:val="Заголовок"/>
    <w:basedOn w:val="680"/>
    <w:next w:val="736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736">
    <w:name w:val="Body Text"/>
    <w:basedOn w:val="680"/>
    <w:pPr>
      <w:spacing w:before="0" w:after="140" w:line="276" w:lineRule="auto"/>
    </w:pPr>
  </w:style>
  <w:style w:type="paragraph" w:styleId="737">
    <w:name w:val="List"/>
    <w:basedOn w:val="736"/>
    <w:rPr>
      <w:rFonts w:cs="Noto Sans"/>
    </w:rPr>
  </w:style>
  <w:style w:type="paragraph" w:styleId="738">
    <w:name w:val="Caption"/>
    <w:basedOn w:val="680"/>
    <w:next w:val="680"/>
    <w:link w:val="721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paragraph" w:styleId="739">
    <w:name w:val="Указатель"/>
    <w:basedOn w:val="680"/>
    <w:qFormat/>
    <w:pPr>
      <w:suppressLineNumbers/>
    </w:pPr>
    <w:rPr>
      <w:rFonts w:cs="Noto Sans"/>
    </w:rPr>
  </w:style>
  <w:style w:type="paragraph" w:styleId="740">
    <w:name w:val="List Paragraph"/>
    <w:basedOn w:val="680"/>
    <w:uiPriority w:val="34"/>
    <w:qFormat/>
    <w:pPr>
      <w:contextualSpacing/>
      <w:ind w:left="720" w:firstLine="0"/>
      <w:spacing w:before="0" w:after="200"/>
    </w:pPr>
  </w:style>
  <w:style w:type="paragraph" w:styleId="741">
    <w:name w:val="No Spacing"/>
    <w:uiPriority w:val="1"/>
    <w:qFormat/>
    <w:pPr>
      <w:jc w:val="left"/>
      <w:spacing w:before="0" w:after="0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742">
    <w:name w:val="Title"/>
    <w:basedOn w:val="680"/>
    <w:next w:val="680"/>
    <w:link w:val="715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43">
    <w:name w:val="Subtitle"/>
    <w:basedOn w:val="680"/>
    <w:next w:val="680"/>
    <w:link w:val="716"/>
    <w:uiPriority w:val="11"/>
    <w:qFormat/>
    <w:pPr>
      <w:spacing w:before="200" w:after="200"/>
    </w:pPr>
    <w:rPr>
      <w:sz w:val="24"/>
      <w:szCs w:val="24"/>
    </w:rPr>
  </w:style>
  <w:style w:type="paragraph" w:styleId="744">
    <w:name w:val="Quote"/>
    <w:basedOn w:val="680"/>
    <w:next w:val="680"/>
    <w:link w:val="717"/>
    <w:uiPriority w:val="29"/>
    <w:qFormat/>
    <w:pPr>
      <w:ind w:left="720" w:right="720" w:firstLine="0"/>
    </w:pPr>
    <w:rPr>
      <w:i/>
    </w:rPr>
  </w:style>
  <w:style w:type="paragraph" w:styleId="745">
    <w:name w:val="Intense Quote"/>
    <w:basedOn w:val="680"/>
    <w:next w:val="680"/>
    <w:link w:val="718"/>
    <w:uiPriority w:val="30"/>
    <w:qFormat/>
    <w:pPr>
      <w:ind w:left="720" w:right="720" w:firstLine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46">
    <w:name w:val="Колонтитул"/>
    <w:basedOn w:val="680"/>
    <w:qFormat/>
  </w:style>
  <w:style w:type="paragraph" w:styleId="747">
    <w:name w:val="Header"/>
    <w:basedOn w:val="680"/>
    <w:link w:val="731"/>
    <w:uiPriority w:val="99"/>
    <w:unhideWhenUsed/>
    <w:pPr>
      <w:tabs>
        <w:tab w:val="clear" w:pos="709" w:leader="none"/>
        <w:tab w:val="center" w:pos="4677" w:leader="none"/>
        <w:tab w:val="right" w:pos="9355" w:leader="none"/>
      </w:tabs>
    </w:pPr>
  </w:style>
  <w:style w:type="paragraph" w:styleId="748">
    <w:name w:val="Footer"/>
    <w:basedOn w:val="680"/>
    <w:link w:val="732"/>
    <w:uiPriority w:val="99"/>
    <w:semiHidden/>
    <w:unhideWhenUsed/>
    <w:pPr>
      <w:tabs>
        <w:tab w:val="clear" w:pos="709" w:leader="none"/>
        <w:tab w:val="center" w:pos="4677" w:leader="none"/>
        <w:tab w:val="right" w:pos="9355" w:leader="none"/>
      </w:tabs>
    </w:pPr>
  </w:style>
  <w:style w:type="paragraph" w:styleId="749">
    <w:name w:val="footnote text"/>
    <w:basedOn w:val="680"/>
    <w:link w:val="723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50">
    <w:name w:val="endnote text"/>
    <w:basedOn w:val="680"/>
    <w:link w:val="727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51">
    <w:name w:val="toc 1"/>
    <w:basedOn w:val="680"/>
    <w:next w:val="680"/>
    <w:uiPriority w:val="39"/>
    <w:unhideWhenUsed/>
    <w:pPr>
      <w:spacing w:before="0" w:after="57"/>
    </w:pPr>
  </w:style>
  <w:style w:type="paragraph" w:styleId="752">
    <w:name w:val="toc 2"/>
    <w:basedOn w:val="680"/>
    <w:next w:val="680"/>
    <w:uiPriority w:val="39"/>
    <w:unhideWhenUsed/>
    <w:pPr>
      <w:ind w:left="283" w:firstLine="0"/>
      <w:spacing w:before="0" w:after="57"/>
    </w:pPr>
  </w:style>
  <w:style w:type="paragraph" w:styleId="753">
    <w:name w:val="toc 3"/>
    <w:basedOn w:val="680"/>
    <w:next w:val="680"/>
    <w:uiPriority w:val="39"/>
    <w:unhideWhenUsed/>
    <w:pPr>
      <w:ind w:left="567" w:firstLine="0"/>
      <w:spacing w:before="0" w:after="57"/>
    </w:pPr>
  </w:style>
  <w:style w:type="paragraph" w:styleId="754">
    <w:name w:val="toc 4"/>
    <w:basedOn w:val="680"/>
    <w:next w:val="680"/>
    <w:uiPriority w:val="39"/>
    <w:unhideWhenUsed/>
    <w:pPr>
      <w:ind w:left="850" w:firstLine="0"/>
      <w:spacing w:before="0" w:after="57"/>
    </w:pPr>
  </w:style>
  <w:style w:type="paragraph" w:styleId="755">
    <w:name w:val="toc 5"/>
    <w:basedOn w:val="680"/>
    <w:next w:val="680"/>
    <w:uiPriority w:val="39"/>
    <w:unhideWhenUsed/>
    <w:pPr>
      <w:ind w:left="1134" w:firstLine="0"/>
      <w:spacing w:before="0" w:after="57"/>
    </w:pPr>
  </w:style>
  <w:style w:type="paragraph" w:styleId="756">
    <w:name w:val="toc 6"/>
    <w:basedOn w:val="680"/>
    <w:next w:val="680"/>
    <w:uiPriority w:val="39"/>
    <w:unhideWhenUsed/>
    <w:pPr>
      <w:ind w:left="1417" w:firstLine="0"/>
      <w:spacing w:before="0" w:after="57"/>
    </w:pPr>
  </w:style>
  <w:style w:type="paragraph" w:styleId="757">
    <w:name w:val="toc 7"/>
    <w:basedOn w:val="680"/>
    <w:next w:val="680"/>
    <w:uiPriority w:val="39"/>
    <w:unhideWhenUsed/>
    <w:pPr>
      <w:ind w:left="1701" w:firstLine="0"/>
      <w:spacing w:before="0" w:after="57"/>
    </w:pPr>
  </w:style>
  <w:style w:type="paragraph" w:styleId="758">
    <w:name w:val="toc 8"/>
    <w:basedOn w:val="680"/>
    <w:next w:val="680"/>
    <w:uiPriority w:val="39"/>
    <w:unhideWhenUsed/>
    <w:pPr>
      <w:ind w:left="1984" w:firstLine="0"/>
      <w:spacing w:before="0" w:after="57"/>
    </w:pPr>
  </w:style>
  <w:style w:type="paragraph" w:styleId="759">
    <w:name w:val="toc 9"/>
    <w:basedOn w:val="680"/>
    <w:next w:val="680"/>
    <w:uiPriority w:val="39"/>
    <w:unhideWhenUsed/>
    <w:pPr>
      <w:ind w:left="2268" w:firstLine="0"/>
      <w:spacing w:before="0" w:after="57"/>
    </w:pPr>
  </w:style>
  <w:style w:type="paragraph" w:styleId="760">
    <w:name w:val="Index Heading"/>
    <w:basedOn w:val="735"/>
  </w:style>
  <w:style w:type="paragraph" w:styleId="761">
    <w:name w:val="TOC Heading"/>
    <w:uiPriority w:val="39"/>
    <w:unhideWhenUsed/>
    <w:qFormat/>
    <w:pPr>
      <w:jc w:val="left"/>
      <w:spacing w:before="0" w:after="0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762">
    <w:name w:val="table of figures"/>
    <w:basedOn w:val="680"/>
    <w:next w:val="680"/>
    <w:uiPriority w:val="99"/>
    <w:unhideWhenUsed/>
    <w:qFormat/>
    <w:pPr>
      <w:spacing w:before="0" w:after="0"/>
    </w:pPr>
  </w:style>
  <w:style w:type="paragraph" w:styleId="763" w:customStyle="1">
    <w:name w:val="xl86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64" w:customStyle="1">
    <w:name w:val="xl87"/>
    <w:basedOn w:val="680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765" w:customStyle="1">
    <w:name w:val="xl88"/>
    <w:basedOn w:val="680"/>
    <w:qFormat/>
    <w:pPr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66" w:customStyle="1">
    <w:name w:val="xl89"/>
    <w:basedOn w:val="680"/>
    <w:qFormat/>
    <w:pPr>
      <w:jc w:val="center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67" w:customStyle="1">
    <w:name w:val="xl90"/>
    <w:basedOn w:val="680"/>
    <w:qFormat/>
    <w:pPr>
      <w:jc w:val="right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68" w:customStyle="1">
    <w:name w:val="xl91"/>
    <w:basedOn w:val="680"/>
    <w:qFormat/>
    <w:pPr>
      <w:jc w:val="right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69" w:customStyle="1">
    <w:name w:val="xl92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70" w:customStyle="1">
    <w:name w:val="xl93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71" w:customStyle="1">
    <w:name w:val="xl94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72" w:customStyle="1">
    <w:name w:val="xl95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73" w:customStyle="1">
    <w:name w:val="xl96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74" w:customStyle="1">
    <w:name w:val="xl97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75">
    <w:name w:val="Balloon Text"/>
    <w:basedOn w:val="680"/>
    <w:link w:val="734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776">
    <w:name w:val="Содержимое таблицы"/>
    <w:basedOn w:val="680"/>
    <w:qFormat/>
    <w:pPr>
      <w:widowControl w:val="off"/>
      <w:suppressLineNumbers/>
    </w:pPr>
  </w:style>
  <w:style w:type="paragraph" w:styleId="777">
    <w:name w:val="Заголовок таблицы"/>
    <w:basedOn w:val="776"/>
    <w:qFormat/>
    <w:pPr>
      <w:jc w:val="center"/>
      <w:suppressLineNumbers/>
    </w:pPr>
    <w:rPr>
      <w:b/>
      <w:bCs/>
    </w:rPr>
  </w:style>
  <w:style w:type="numbering" w:styleId="778" w:default="1">
    <w:name w:val="No List"/>
    <w:uiPriority w:val="99"/>
    <w:semiHidden/>
    <w:unhideWhenUsed/>
    <w:qFormat/>
  </w:style>
  <w:style w:type="table" w:styleId="779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780">
    <w:name w:val="Table Grid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1" w:customStyle="1">
    <w:name w:val="Table Grid Light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2">
    <w:name w:val="Plain Table 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783">
    <w:name w:val="Plain Table 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784">
    <w:name w:val="Plain Table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f2f2" w:fill="f2f2f2" w:themeFill="text1" w:themeFillTint="00"/>
      </w:tcPr>
    </w:tblStylePr>
    <w:tblStylePr w:type="band1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b/>
        <w:caps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</w:tblStylePr>
    <w:tblStylePr w:type="lastRow">
      <w:rPr>
        <w:b/>
        <w:caps/>
      </w:rPr>
    </w:tblStylePr>
  </w:style>
  <w:style w:type="table" w:styleId="785">
    <w:name w:val="Plain Table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f2f2" w:fill="f2f2f2" w:themeFill="text1" w:themeFillTint="00"/>
      </w:tcPr>
    </w:tblStylePr>
    <w:tblStylePr w:type="band1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b/>
      </w:rPr>
    </w:tblStylePr>
    <w:tblStylePr w:type="firstRow">
      <w:rPr>
        <w:b/>
      </w:rPr>
    </w:tblStylePr>
    <w:tblStylePr w:type="lastCol">
      <w:rPr>
        <w:b/>
      </w:rPr>
    </w:tblStylePr>
    <w:tblStylePr w:type="lastRow">
      <w:rPr>
        <w:b/>
      </w:rPr>
    </w:tblStylePr>
  </w:style>
  <w:style w:type="table" w:styleId="786">
    <w:name w:val="Plain Table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f2f2" w:fill="f2f2f2" w:themeFill="text1" w:themeFillTint="00"/>
      </w:tcPr>
    </w:tblStylePr>
    <w:tblStylePr w:type="band1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7">
    <w:name w:val="Grid Table 1 Light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6A6A6A" w:themeColor="tex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88" w:customStyle="1">
    <w:name w:val="Grid Table 1 Light - Accent 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97B4D8" w:themeColor="accen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89" w:customStyle="1">
    <w:name w:val="Grid Table 1 Light - Accent 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DA9896" w:themeColor="accent2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0" w:customStyle="1">
    <w:name w:val="Grid Table 1 Light - Accent 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C4D79D" w:themeColor="accent3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1" w:customStyle="1">
    <w:name w:val="Grid Table 1 Light - Accent 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B4A4C8" w:themeColor="accent4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2" w:customStyle="1">
    <w:name w:val="Grid Table 1 Light - Accent 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95CEDD" w:themeColor="accent5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3" w:customStyle="1">
    <w:name w:val="Grid Table 1 Light - Accent 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FAC192" w:themeColor="accent6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4">
    <w:name w:val="Grid Table 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cbcbcb" w:fill="cbcbcb" w:themeFill="text1" w:themeFillTint="34"/>
      </w:tcPr>
    </w:tblStylePr>
    <w:tblStylePr w:type="band1Vert">
      <w:rPr>
        <w:sz w:val="22"/>
      </w:rPr>
      <w:tcPr>
        <w:shd w:val="clear" w:color="cbcbcb" w:fill="cbcbcb" w:themeFill="tex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2 - Accent 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ae5f1" w:fill="dae5f1" w:themeFill="accent1" w:themeFillTint="34"/>
      </w:tcPr>
    </w:tblStylePr>
    <w:tblStylePr w:type="band1Vert">
      <w:rPr>
        <w:sz w:val="22"/>
      </w:rPr>
      <w:tcPr>
        <w:shd w:val="clear" w:color="dae5f1" w:fill="dae5f1" w:themeFill="accen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2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dcdc" w:fill="f2dcdc" w:themeFill="accent2" w:themeFillTint="32"/>
      </w:tcPr>
    </w:tblStylePr>
    <w:tblStylePr w:type="band1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2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af1dc" w:fill="eaf1dc" w:themeFill="accent3" w:themeFillTint="34"/>
      </w:tcPr>
    </w:tblStylePr>
    <w:tblStylePr w:type="band1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2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5dfec" w:fill="e5dfec" w:themeFill="accent4" w:themeFillTint="34"/>
      </w:tcPr>
    </w:tblStylePr>
    <w:tblStylePr w:type="band1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2 - Accent 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aeef3" w:fill="daeef3" w:themeFill="accent5" w:themeFillTint="34"/>
      </w:tcPr>
    </w:tblStylePr>
    <w:tblStylePr w:type="band1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2 - Accent 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de9d8" w:fill="fde9d8" w:themeFill="accent6" w:themeFillTint="34"/>
      </w:tcPr>
    </w:tblStylePr>
    <w:tblStylePr w:type="band1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cbcbcb" w:fill="cbcbcb" w:themeFill="text1" w:themeFillTint="34"/>
      </w:tcPr>
    </w:tblStylePr>
    <w:tblStylePr w:type="band1Vert">
      <w:rPr>
        <w:sz w:val="22"/>
      </w:rPr>
      <w:tcPr>
        <w:shd w:val="clear" w:color="cbcbcb" w:fill="cbcbcb" w:themeFill="tex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3 - Accent 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ae5f1" w:fill="dae5f1" w:themeFill="accent1" w:themeFillTint="34"/>
      </w:tcPr>
    </w:tblStylePr>
    <w:tblStylePr w:type="band1Vert">
      <w:rPr>
        <w:sz w:val="22"/>
      </w:rPr>
      <w:tcPr>
        <w:shd w:val="clear" w:color="dae5f1" w:fill="dae5f1" w:themeFill="accen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3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dcdc" w:fill="f2dcdc" w:themeFill="accent2" w:themeFillTint="32"/>
      </w:tcPr>
    </w:tblStylePr>
    <w:tblStylePr w:type="band1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3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af1dc" w:fill="eaf1dc" w:themeFill="accent3" w:themeFillTint="34"/>
      </w:tcPr>
    </w:tblStylePr>
    <w:tblStylePr w:type="band1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3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5dfec" w:fill="e5dfec" w:themeFill="accent4" w:themeFillTint="34"/>
      </w:tcPr>
    </w:tblStylePr>
    <w:tblStylePr w:type="band1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3 - Accent 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aeef3" w:fill="daeef3" w:themeFill="accent5" w:themeFillTint="34"/>
      </w:tcPr>
    </w:tblStylePr>
    <w:tblStylePr w:type="band1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3 - Accent 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de9d8" w:fill="fde9d8" w:themeFill="accent6" w:themeFillTint="34"/>
      </w:tcPr>
    </w:tblStylePr>
    <w:tblStylePr w:type="band1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cbcbcb" w:fill="cbcbcb" w:themeFill="text1" w:themeFillTint="34"/>
      </w:tcPr>
    </w:tblStylePr>
    <w:tblStylePr w:type="band1Vert">
      <w:rPr>
        <w:sz w:val="22"/>
      </w:rPr>
      <w:tcPr>
        <w:shd w:val="clear" w:color="cbcbcb" w:fill="cbcbcb" w:themeFill="text1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</w:tcBorders>
      </w:tcPr>
    </w:tblStylePr>
  </w:style>
  <w:style w:type="table" w:styleId="809" w:customStyle="1">
    <w:name w:val="Grid Table 4 - Accent 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ce6f2" w:fill="dce6f2" w:themeFill="accent1" w:themeFillTint="32"/>
      </w:tcPr>
    </w:tblStylePr>
    <w:tblStylePr w:type="band1Vert">
      <w:rPr>
        <w:sz w:val="22"/>
      </w:rPr>
      <w:tcPr>
        <w:shd w:val="clear" w:color="dce6f2" w:fill="dce6f2" w:themeFill="accent1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5d8ac2" w:fill="5d8ac2" w:themeFill="accent1" w:themeFillTint="EA"/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5D8AC2" w:themeColor="accent1" w:sz="4" w:space="0"/>
        </w:tcBorders>
      </w:tcPr>
    </w:tblStylePr>
  </w:style>
  <w:style w:type="table" w:styleId="810" w:customStyle="1">
    <w:name w:val="Grid Table 4 - Accent 2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dcdc" w:fill="f2dcdc" w:themeFill="accent2" w:themeFillTint="32"/>
      </w:tcPr>
    </w:tblStylePr>
    <w:tblStylePr w:type="band1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d99695" w:fill="d99695" w:themeFill="accent2" w:themeFillTint="97"/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D99695" w:themeColor="accent2" w:sz="4" w:space="0"/>
        </w:tcBorders>
      </w:tcPr>
    </w:tblStylePr>
  </w:style>
  <w:style w:type="table" w:styleId="811" w:customStyle="1">
    <w:name w:val="Grid Table 4 - Accent 3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af1dc" w:fill="eaf1dc" w:themeFill="accent3" w:themeFillTint="34"/>
      </w:tcPr>
    </w:tblStylePr>
    <w:tblStylePr w:type="band1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9abb59" w:fill="9abb59" w:themeFill="accent3" w:themeFillTint="FE"/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9ABB59" w:themeColor="accent3" w:sz="4" w:space="0"/>
        </w:tcBorders>
      </w:tcPr>
    </w:tblStylePr>
  </w:style>
  <w:style w:type="table" w:styleId="812" w:customStyle="1">
    <w:name w:val="Grid Table 4 - Accent 4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5dfec" w:fill="e5dfec" w:themeFill="accent4" w:themeFillTint="34"/>
      </w:tcPr>
    </w:tblStylePr>
    <w:tblStylePr w:type="band1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b2a1c6" w:fill="b2a1c6" w:themeFill="accent4" w:themeFillTint="9A"/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B2A1C6" w:themeColor="accent4" w:sz="4" w:space="0"/>
        </w:tcBorders>
      </w:tcPr>
    </w:tblStylePr>
  </w:style>
  <w:style w:type="table" w:styleId="813" w:customStyle="1">
    <w:name w:val="Grid Table 4 - Accent 5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aeef3" w:fill="daeef3" w:themeFill="accent5" w:themeFillTint="34"/>
      </w:tcPr>
    </w:tblStylePr>
    <w:tblStylePr w:type="band1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bacc6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BACC6" w:themeColor="accent5" w:sz="4" w:space="0"/>
        </w:tcBorders>
      </w:tcPr>
    </w:tblStylePr>
  </w:style>
  <w:style w:type="table" w:styleId="814" w:customStyle="1">
    <w:name w:val="Grid Table 4 - Accent 6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de9d8" w:fill="fde9d8" w:themeFill="accent6" w:themeFillTint="34"/>
      </w:tcPr>
    </w:tblStylePr>
    <w:tblStylePr w:type="band1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7964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79646" w:themeColor="accent6" w:sz="4" w:space="0"/>
        </w:tcBorders>
      </w:tcPr>
    </w:tblStylePr>
  </w:style>
  <w:style w:type="table" w:styleId="815">
    <w:name w:val="Grid Table 5 Dark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sz w:val="22"/>
      </w:rPr>
      <w:tcPr>
        <w:shd w:val="clear" w:color="000000" w:fill="000000" w:themeFill="text1"/>
      </w:tcPr>
    </w:tblStylePr>
    <w:tblStylePr w:type="firstRow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  <w:sz w:val="22"/>
      </w:rPr>
      <w:tcPr>
        <w:shd w:val="clear" w:color="000000" w:fill="000000" w:themeFill="text1"/>
      </w:tcPr>
    </w:tblStylePr>
    <w:tblStylePr w:type="lastRow">
      <w:rPr>
        <w:b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816" w:customStyle="1">
    <w:name w:val="Grid Table 5 Dark- Accent 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fill="aec4e0" w:themeFill="accent1" w:themeFillTint="75"/>
      </w:tcPr>
    </w:tblStylePr>
    <w:tblStylePr w:type="band1Vert">
      <w:tcPr>
        <w:shd w:val="clear" w:color="aec4e0" w:fill="aec4e0" w:themeFill="accent1" w:themeFillTint="75"/>
      </w:tcPr>
    </w:tblStylePr>
    <w:tblStylePr w:type="firstCol">
      <w:rPr>
        <w:b/>
        <w:sz w:val="22"/>
      </w:rPr>
      <w:tcPr>
        <w:shd w:val="clear" w:color="4f81bd" w:fill="4f81bd" w:themeFill="accent1"/>
      </w:tcPr>
    </w:tblStylePr>
    <w:tblStylePr w:type="firstRow">
      <w:rPr>
        <w:b/>
        <w:sz w:val="22"/>
      </w:rPr>
      <w:tcPr>
        <w:shd w:val="clear" w:color="4f81bd" w:fill="4f81bd" w:themeFill="accent1"/>
      </w:tcPr>
    </w:tblStylePr>
    <w:tblStylePr w:type="lastCol">
      <w:rPr>
        <w:b/>
        <w:sz w:val="22"/>
      </w:rPr>
      <w:tcPr>
        <w:shd w:val="clear" w:color="4f81bd" w:fill="4f81bd" w:themeFill="accent1"/>
      </w:tcPr>
    </w:tblStylePr>
    <w:tblStylePr w:type="lastRow">
      <w:rPr>
        <w:b/>
        <w:sz w:val="22"/>
      </w:rPr>
      <w:tcPr>
        <w:shd w:val="clear" w:color="4f81bd" w:fill="4f81bd" w:themeFill="accent1"/>
        <w:tcBorders>
          <w:top w:val="single" w:color="FFFFFF" w:themeColor="light1" w:sz="4" w:space="0"/>
        </w:tcBorders>
      </w:tcPr>
    </w:tblStylePr>
  </w:style>
  <w:style w:type="table" w:styleId="817" w:customStyle="1">
    <w:name w:val="Grid Table 5 Dark - Accent 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fill="e2aead" w:themeFill="accent2" w:themeFillTint="75"/>
      </w:tcPr>
    </w:tblStylePr>
    <w:tblStylePr w:type="band1Vert">
      <w:tcPr>
        <w:shd w:val="clear" w:color="e2aead" w:fill="e2aead" w:themeFill="accent2" w:themeFillTint="75"/>
      </w:tcPr>
    </w:tblStylePr>
    <w:tblStylePr w:type="firstCol">
      <w:rPr>
        <w:b/>
        <w:sz w:val="22"/>
      </w:rPr>
      <w:tcPr>
        <w:shd w:val="clear" w:color="c0504d" w:fill="c0504d" w:themeFill="accent2"/>
      </w:tcPr>
    </w:tblStylePr>
    <w:tblStylePr w:type="firstRow">
      <w:rPr>
        <w:b/>
        <w:sz w:val="22"/>
      </w:rPr>
      <w:tcPr>
        <w:shd w:val="clear" w:color="c0504d" w:fill="c0504d" w:themeFill="accent2"/>
      </w:tcPr>
    </w:tblStylePr>
    <w:tblStylePr w:type="lastCol">
      <w:rPr>
        <w:b/>
        <w:sz w:val="22"/>
      </w:rPr>
      <w:tcPr>
        <w:shd w:val="clear" w:color="c0504d" w:fill="c0504d" w:themeFill="accent2"/>
      </w:tcPr>
    </w:tblStylePr>
    <w:tblStylePr w:type="lastRow">
      <w:rPr>
        <w:b/>
        <w:sz w:val="22"/>
      </w:rPr>
      <w:tcPr>
        <w:shd w:val="clear" w:color="c0504d" w:fill="c0504d" w:themeFill="accent2"/>
        <w:tcBorders>
          <w:top w:val="single" w:color="FFFFFF" w:themeColor="light1" w:sz="4" w:space="0"/>
        </w:tcBorders>
      </w:tcPr>
    </w:tblStylePr>
  </w:style>
  <w:style w:type="table" w:styleId="818" w:customStyle="1">
    <w:name w:val="Grid Table 5 Dark - Accent 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fill="d0dfb2" w:themeFill="accent3" w:themeFillTint="75"/>
      </w:tcPr>
    </w:tblStylePr>
    <w:tblStylePr w:type="band1Vert">
      <w:tcPr>
        <w:shd w:val="clear" w:color="d0dfb2" w:fill="d0dfb2" w:themeFill="accent3" w:themeFillTint="75"/>
      </w:tcPr>
    </w:tblStylePr>
    <w:tblStylePr w:type="firstCol">
      <w:rPr>
        <w:b/>
        <w:sz w:val="22"/>
      </w:rPr>
      <w:tcPr>
        <w:shd w:val="clear" w:color="9bbb59" w:fill="9bbb59" w:themeFill="accent3"/>
      </w:tcPr>
    </w:tblStylePr>
    <w:tblStylePr w:type="firstRow">
      <w:rPr>
        <w:b/>
        <w:sz w:val="22"/>
      </w:rPr>
      <w:tcPr>
        <w:shd w:val="clear" w:color="9bbb59" w:fill="9bbb59" w:themeFill="accent3"/>
      </w:tcPr>
    </w:tblStylePr>
    <w:tblStylePr w:type="lastCol">
      <w:rPr>
        <w:b/>
        <w:sz w:val="22"/>
      </w:rPr>
      <w:tcPr>
        <w:shd w:val="clear" w:color="9bbb59" w:fill="9bbb59" w:themeFill="accent3"/>
      </w:tcPr>
    </w:tblStylePr>
    <w:tblStylePr w:type="lastRow">
      <w:rPr>
        <w:b/>
        <w:sz w:val="22"/>
      </w:rPr>
      <w:tcPr>
        <w:shd w:val="clear" w:color="9bbb59" w:fill="9bbb59" w:themeFill="accent3"/>
        <w:tcBorders>
          <w:top w:val="single" w:color="FFFFFF" w:themeColor="light1" w:sz="4" w:space="0"/>
        </w:tcBorders>
      </w:tcPr>
    </w:tblStylePr>
  </w:style>
  <w:style w:type="table" w:styleId="819" w:customStyle="1">
    <w:name w:val="Grid Table 5 Dark- Accent 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fill="c4b7d4" w:themeFill="accent4" w:themeFillTint="75"/>
      </w:tcPr>
    </w:tblStylePr>
    <w:tblStylePr w:type="band1Vert">
      <w:tcPr>
        <w:shd w:val="clear" w:color="c4b7d4" w:fill="c4b7d4" w:themeFill="accent4" w:themeFillTint="75"/>
      </w:tcPr>
    </w:tblStylePr>
    <w:tblStylePr w:type="firstCol">
      <w:rPr>
        <w:b/>
        <w:sz w:val="22"/>
      </w:rPr>
      <w:tcPr>
        <w:shd w:val="clear" w:color="8064a2" w:fill="8064a2" w:themeFill="accent4"/>
      </w:tcPr>
    </w:tblStylePr>
    <w:tblStylePr w:type="firstRow">
      <w:rPr>
        <w:b/>
        <w:sz w:val="22"/>
      </w:rPr>
      <w:tcPr>
        <w:shd w:val="clear" w:color="8064a2" w:fill="8064a2" w:themeFill="accent4"/>
      </w:tcPr>
    </w:tblStylePr>
    <w:tblStylePr w:type="lastCol">
      <w:rPr>
        <w:b/>
        <w:sz w:val="22"/>
      </w:rPr>
      <w:tcPr>
        <w:shd w:val="clear" w:color="8064a2" w:fill="8064a2" w:themeFill="accent4"/>
      </w:tcPr>
    </w:tblStylePr>
    <w:tblStylePr w:type="lastRow">
      <w:rPr>
        <w:b/>
        <w:sz w:val="22"/>
      </w:rPr>
      <w:tcPr>
        <w:shd w:val="clear" w:color="8064a2" w:fill="8064a2" w:themeFill="accent4"/>
        <w:tcBorders>
          <w:top w:val="single" w:color="FFFFFF" w:themeColor="light1" w:sz="4" w:space="0"/>
        </w:tcBorders>
      </w:tcPr>
    </w:tblStylePr>
  </w:style>
  <w:style w:type="table" w:styleId="820" w:customStyle="1">
    <w:name w:val="Grid Table 5 Dark - Accent 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fill="acd8e4" w:themeFill="accent5" w:themeFillTint="75"/>
      </w:tcPr>
    </w:tblStylePr>
    <w:tblStylePr w:type="band1Vert">
      <w:tcPr>
        <w:shd w:val="clear" w:color="acd8e4" w:fill="acd8e4" w:themeFill="accent5" w:themeFillTint="75"/>
      </w:tcPr>
    </w:tblStylePr>
    <w:tblStylePr w:type="firstCol">
      <w:rPr>
        <w:b/>
        <w:sz w:val="22"/>
      </w:rPr>
      <w:tcPr>
        <w:shd w:val="clear" w:color="4bacc6" w:fill="4bacc6" w:themeFill="accent5"/>
      </w:tcPr>
    </w:tblStylePr>
    <w:tblStylePr w:type="firstRow">
      <w:rPr>
        <w:b/>
        <w:sz w:val="22"/>
      </w:rPr>
      <w:tcPr>
        <w:shd w:val="clear" w:color="4bacc6" w:fill="4bacc6" w:themeFill="accent5"/>
      </w:tcPr>
    </w:tblStylePr>
    <w:tblStylePr w:type="lastCol">
      <w:rPr>
        <w:b/>
        <w:sz w:val="22"/>
      </w:rPr>
      <w:tcPr>
        <w:shd w:val="clear" w:color="4bacc6" w:fill="4bacc6" w:themeFill="accent5"/>
      </w:tcPr>
    </w:tblStylePr>
    <w:tblStylePr w:type="lastRow">
      <w:rPr>
        <w:b/>
        <w:sz w:val="22"/>
      </w:rPr>
      <w:tcPr>
        <w:shd w:val="clear" w:color="4bacc6" w:fill="4bacc6" w:themeFill="accent5"/>
        <w:tcBorders>
          <w:top w:val="single" w:color="FFFFFF" w:themeColor="light1" w:sz="4" w:space="0"/>
        </w:tcBorders>
      </w:tcPr>
    </w:tblStylePr>
  </w:style>
  <w:style w:type="table" w:styleId="821" w:customStyle="1">
    <w:name w:val="Grid Table 5 Dark - Accent 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fill="fbceaa" w:themeFill="accent6" w:themeFillTint="75"/>
      </w:tcPr>
    </w:tblStylePr>
    <w:tblStylePr w:type="band1Vert">
      <w:tcPr>
        <w:shd w:val="clear" w:color="fbceaa" w:fill="fbceaa" w:themeFill="accent6" w:themeFillTint="75"/>
      </w:tcPr>
    </w:tblStylePr>
    <w:tblStylePr w:type="firstCol">
      <w:rPr>
        <w:b/>
        <w:sz w:val="22"/>
      </w:rPr>
      <w:tcPr>
        <w:shd w:val="clear" w:color="f79646" w:fill="f79646" w:themeFill="accent6"/>
      </w:tcPr>
    </w:tblStylePr>
    <w:tblStylePr w:type="firstRow">
      <w:rPr>
        <w:b/>
        <w:sz w:val="22"/>
      </w:rPr>
      <w:tcPr>
        <w:shd w:val="clear" w:color="f79646" w:fill="f79646" w:themeFill="accent6"/>
      </w:tcPr>
    </w:tblStylePr>
    <w:tblStylePr w:type="lastCol">
      <w:rPr>
        <w:b/>
        <w:sz w:val="22"/>
      </w:rPr>
      <w:tcPr>
        <w:shd w:val="clear" w:color="f79646" w:fill="f79646" w:themeFill="accent6"/>
      </w:tcPr>
    </w:tblStylePr>
    <w:tblStylePr w:type="lastRow">
      <w:rPr>
        <w:b/>
        <w:sz w:val="22"/>
      </w:rPr>
      <w:tcPr>
        <w:shd w:val="clear" w:color="f79646" w:fill="f79646" w:themeFill="accent6"/>
        <w:tcBorders>
          <w:top w:val="single" w:color="FFFFFF" w:themeColor="light1" w:sz="4" w:space="0"/>
        </w:tcBorders>
      </w:tcPr>
    </w:tblStylePr>
  </w:style>
  <w:style w:type="table" w:styleId="822">
    <w:name w:val="Grid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a4a4a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7F7F7F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</w:style>
  <w:style w:type="table" w:styleId="823" w:customStyle="1">
    <w:name w:val="Grid Table 6 Colorful - Accent 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e70a3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A6BFDD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</w:style>
  <w:style w:type="table" w:styleId="824" w:customStyle="1">
    <w:name w:val="Grid Table 6 Colorful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c3a37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D99695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</w:style>
  <w:style w:type="table" w:styleId="825" w:customStyle="1">
    <w:name w:val="Grid Table 6 Colorful - Accent 3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5c702f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9ABB59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</w:style>
  <w:style w:type="table" w:styleId="826" w:customStyle="1">
    <w:name w:val="Grid Table 6 Colorful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664f82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B2A1C6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</w:style>
  <w:style w:type="table" w:styleId="827" w:customStyle="1">
    <w:name w:val="Grid Table 6 Colorful - Accent 5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7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</w:style>
  <w:style w:type="table" w:styleId="828" w:customStyle="1">
    <w:name w:val="Grid Table 6 Colorful - Accent 6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7" w:themeColor="accent5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</w:style>
  <w:style w:type="table" w:styleId="829">
    <w:name w:val="Grid Table 7 Colorful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a4a4a" w:themeColor="text1" w:themeTint="80" w:themeShade="95"/>
        <w:sz w:val="22"/>
      </w:rPr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7 Colorful - Accent 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e70a3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i/>
        <w:color w:val="3e70a3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</w:tcPr>
    </w:tblStylePr>
    <w:tblStylePr w:type="fir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</w:tcPr>
    </w:tblStylePr>
    <w:tblStylePr w:type="lastCol">
      <w:rPr>
        <w:i/>
        <w:color w:val="3e70a3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7 Colorful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c3a37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7 Colorful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5c702f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i/>
        <w:color w:val="5c702f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</w:tcPr>
    </w:tblStylePr>
    <w:tblStylePr w:type="fir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</w:tcPr>
    </w:tblStylePr>
    <w:tblStylePr w:type="lastCol">
      <w:rPr>
        <w:i/>
        <w:color w:val="5c702f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7 Colorful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664f82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7 Colorful - Accent 5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7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i/>
        <w:color w:val="266777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</w:tcPr>
    </w:tblStylePr>
    <w:tblStylePr w:type="fir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i/>
        <w:color w:val="266777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7 Colorful - Accent 6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05307" w:themeColor="accent6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b05307" w:themeColor="accent6" w:themeShade="95"/>
        <w:sz w:val="22"/>
      </w:rPr>
    </w:tblStylePr>
    <w:tblStylePr w:type="firstCol">
      <w:rPr>
        <w:i/>
        <w:color w:val="b053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</w:tcPr>
    </w:tblStylePr>
    <w:tblStylePr w:type="fir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i/>
        <w:color w:val="b053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1 Ligh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1 Light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1 Light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1 Light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1 Light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1 Light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1 Light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2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bfbfbf" w:fill="bfbfbf" w:themeFill="text1" w:themeFillTint="40"/>
      </w:tcPr>
    </w:tblStylePr>
    <w:tblStylePr w:type="band1Vert">
      <w:rPr>
        <w:sz w:val="22"/>
      </w:rPr>
      <w:tcPr>
        <w:shd w:val="clear" w:color="bfbfbf" w:fill="bfbfbf" w:themeFill="tex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</w:style>
  <w:style w:type="table" w:styleId="844" w:customStyle="1">
    <w:name w:val="List Table 2 - Accent 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2dfee" w:fill="d2dfee" w:themeFill="accent1" w:themeFillTint="40"/>
      </w:tcPr>
    </w:tblStylePr>
    <w:tblStylePr w:type="band1Vert">
      <w:rPr>
        <w:sz w:val="22"/>
      </w:rPr>
      <w:tcPr>
        <w:shd w:val="clear" w:color="d2dfee" w:fill="d2dfee" w:themeFill="accen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</w:style>
  <w:style w:type="table" w:styleId="845" w:customStyle="1">
    <w:name w:val="List Table 2 - Accent 2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fd2d2" w:fill="efd2d2" w:themeFill="accent2" w:themeFillTint="40"/>
      </w:tcPr>
    </w:tblStylePr>
    <w:tblStylePr w:type="band1Vert">
      <w:rPr>
        <w:sz w:val="22"/>
      </w:rPr>
      <w:tcPr>
        <w:shd w:val="clear" w:color="efd2d2" w:fill="efd2d2" w:themeFill="accent2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</w:style>
  <w:style w:type="table" w:styleId="846" w:customStyle="1">
    <w:name w:val="List Table 2 - Accent 3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5eed5" w:fill="e5eed5" w:themeFill="accent3" w:themeFillTint="40"/>
      </w:tcPr>
    </w:tblStylePr>
    <w:tblStylePr w:type="band1Vert">
      <w:rPr>
        <w:sz w:val="22"/>
      </w:rPr>
      <w:tcPr>
        <w:shd w:val="clear" w:color="e5eed5" w:fill="e5eed5" w:themeFill="accent3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</w:style>
  <w:style w:type="table" w:styleId="847" w:customStyle="1">
    <w:name w:val="List Table 2 - Accent 4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fd8e7" w:fill="dfd8e7" w:themeFill="accent4" w:themeFillTint="40"/>
      </w:tcPr>
    </w:tblStylePr>
    <w:tblStylePr w:type="band1Vert">
      <w:rPr>
        <w:sz w:val="22"/>
      </w:rPr>
      <w:tcPr>
        <w:shd w:val="clear" w:color="dfd8e7" w:fill="dfd8e7" w:themeFill="accent4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</w:style>
  <w:style w:type="table" w:styleId="848" w:customStyle="1">
    <w:name w:val="List Table 2 - Accent 5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1eaf0" w:fill="d1eaf0" w:themeFill="accent5" w:themeFillTint="40"/>
      </w:tcPr>
    </w:tblStylePr>
    <w:tblStylePr w:type="band1Vert">
      <w:rPr>
        <w:sz w:val="22"/>
      </w:rPr>
      <w:tcPr>
        <w:shd w:val="clear" w:color="d1eaf0" w:fill="d1eaf0" w:themeFill="accent5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</w:style>
  <w:style w:type="table" w:styleId="849" w:customStyle="1">
    <w:name w:val="List Table 2 - Accent 6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de4d0" w:fill="fde4d0" w:themeFill="accent6" w:themeFillTint="40"/>
      </w:tcPr>
    </w:tblStylePr>
    <w:tblStylePr w:type="band1Vert">
      <w:rPr>
        <w:sz w:val="22"/>
      </w:rPr>
      <w:tcPr>
        <w:shd w:val="clear" w:color="fde4d0" w:fill="fde4d0" w:themeFill="accent6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</w:style>
  <w:style w:type="table" w:styleId="850">
    <w:name w:val="List Table 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1" w:customStyle="1">
    <w:name w:val="List Table 3 - Accent 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f81bd" w:fill="4f81bd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2" w:customStyle="1">
    <w:name w:val="List Table 3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  <w:tblStylePr w:type="band1Vert">
      <w:rPr>
        <w:sz w:val="22"/>
      </w:rPr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d99695" w:fill="d99695" w:themeFill="accent2" w:themeFillTint="97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3" w:customStyle="1">
    <w:name w:val="List Table 3 - Accent 3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  <w:tblStylePr w:type="band1Vert">
      <w:rPr>
        <w:sz w:val="22"/>
      </w:rPr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c3d69b" w:fill="c3d69b" w:themeFill="accent3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4" w:customStyle="1">
    <w:name w:val="List Table 3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  <w:tblStylePr w:type="band1Vert">
      <w:rPr>
        <w:sz w:val="22"/>
      </w:rPr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b2a1c6" w:fill="b2a1c6" w:themeFill="accent4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5" w:customStyle="1">
    <w:name w:val="List Table 3 - Accent 5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  <w:tblStylePr w:type="band1Vert">
      <w:rPr>
        <w:sz w:val="22"/>
      </w:rPr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92ccdc" w:fill="92ccdc" w:themeFill="accent5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6" w:customStyle="1">
    <w:name w:val="List Table 3 - Accent 6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  <w:tblStylePr w:type="band1Vert">
      <w:rPr>
        <w:sz w:val="22"/>
      </w:rPr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ac090" w:fill="fac090" w:themeFill="accent6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7">
    <w:name w:val="List Table 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bfbfbf" w:fill="bfbfbf" w:themeFill="text1" w:themeFillTint="40"/>
      </w:tcPr>
    </w:tblStylePr>
    <w:tblStylePr w:type="band1Vert">
      <w:rPr>
        <w:sz w:val="22"/>
      </w:rPr>
      <w:tcPr>
        <w:shd w:val="clear" w:color="bfbfbf" w:fill="bfbfbf" w:themeFill="tex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8" w:customStyle="1">
    <w:name w:val="List Table 4 - Accent 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2dfee" w:fill="d2dfee" w:themeFill="accent1" w:themeFillTint="40"/>
      </w:tcPr>
    </w:tblStylePr>
    <w:tblStylePr w:type="band1Vert">
      <w:rPr>
        <w:sz w:val="22"/>
      </w:rPr>
      <w:tcPr>
        <w:shd w:val="clear" w:color="d2dfee" w:fill="d2dfee" w:themeFill="accen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f81bd" w:fill="4f81bd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9" w:customStyle="1">
    <w:name w:val="List Table 4 - Accent 2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fd2d2" w:fill="efd2d2" w:themeFill="accent2" w:themeFillTint="40"/>
      </w:tcPr>
    </w:tblStylePr>
    <w:tblStylePr w:type="band1Vert">
      <w:rPr>
        <w:sz w:val="22"/>
      </w:rPr>
      <w:tcPr>
        <w:shd w:val="clear" w:color="efd2d2" w:fill="efd2d2" w:themeFill="accent2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c0504d" w:fill="c0504d" w:themeFill="accent2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0" w:customStyle="1">
    <w:name w:val="List Table 4 - Accent 3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5eed5" w:fill="e5eed5" w:themeFill="accent3" w:themeFillTint="40"/>
      </w:tcPr>
    </w:tblStylePr>
    <w:tblStylePr w:type="band1Vert">
      <w:rPr>
        <w:sz w:val="22"/>
      </w:rPr>
      <w:tcPr>
        <w:shd w:val="clear" w:color="e5eed5" w:fill="e5eed5" w:themeFill="accent3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9bbb59" w:fill="9bbb59" w:themeFill="accent3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1" w:customStyle="1">
    <w:name w:val="List Table 4 - Accent 4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fd8e7" w:fill="dfd8e7" w:themeFill="accent4" w:themeFillTint="40"/>
      </w:tcPr>
    </w:tblStylePr>
    <w:tblStylePr w:type="band1Vert">
      <w:rPr>
        <w:sz w:val="22"/>
      </w:rPr>
      <w:tcPr>
        <w:shd w:val="clear" w:color="dfd8e7" w:fill="dfd8e7" w:themeFill="accent4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8064a2" w:fill="8064a2" w:themeFill="accent4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2" w:customStyle="1">
    <w:name w:val="List Table 4 - Accent 5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1eaf0" w:fill="d1eaf0" w:themeFill="accent5" w:themeFillTint="40"/>
      </w:tcPr>
    </w:tblStylePr>
    <w:tblStylePr w:type="band1Vert">
      <w:rPr>
        <w:sz w:val="22"/>
      </w:rPr>
      <w:tcPr>
        <w:shd w:val="clear" w:color="d1eaf0" w:fill="d1eaf0" w:themeFill="accent5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bacc6" w:fill="4bacc6" w:themeFill="accent5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3" w:customStyle="1">
    <w:name w:val="List Table 4 - Accent 6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de4d0" w:fill="fde4d0" w:themeFill="accent6" w:themeFillTint="40"/>
      </w:tcPr>
    </w:tblStylePr>
    <w:tblStylePr w:type="band1Vert">
      <w:rPr>
        <w:sz w:val="22"/>
      </w:rPr>
      <w:tcPr>
        <w:shd w:val="clear" w:color="fde4d0" w:fill="fde4d0" w:themeFill="accent6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79646" w:fill="f79646" w:themeFill="accent6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4">
    <w:name w:val="List Table 5 Dark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7F7F7F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5" w:customStyle="1">
    <w:name w:val="List Table 5 Dark - Accent 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4f81bd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6" w:customStyle="1">
    <w:name w:val="List Table 5 Dark - Accent 2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d99695" w:fill="d99695" w:themeFill="accent2" w:themeFillTint="97"/>
        <w:tcBorders>
          <w:top w:val="single" w:color="D99695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7" w:customStyle="1">
    <w:name w:val="List Table 5 Dark - Accent 3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3d69b" w:fill="c3d69b" w:themeFill="accent3" w:themeFillTint="98"/>
        <w:tcBorders>
          <w:top w:val="single" w:color="C3D69B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8" w:customStyle="1">
    <w:name w:val="List Table 5 Dark - Accent 4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b2a1c6" w:fill="b2a1c6" w:themeFill="accent4" w:themeFillTint="9A"/>
        <w:tcBorders>
          <w:top w:val="single" w:color="B2A1C6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9" w:customStyle="1">
    <w:name w:val="List Table 5 Dark - Accent 5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92ccdc" w:fill="92ccdc" w:themeFill="accent5" w:themeFillTint="9A"/>
        <w:tcBorders>
          <w:top w:val="single" w:color="92CCDC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0" w:customStyle="1">
    <w:name w:val="List Table 5 Dark - Accent 6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ac090" w:fill="fac090" w:themeFill="accent6" w:themeFillTint="98"/>
        <w:tcBorders>
          <w:top w:val="single" w:color="FAC090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1">
    <w:name w:val="List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sz="4" w:space="0"/>
        </w:tcBorders>
      </w:tcPr>
    </w:tblStylePr>
  </w:style>
  <w:style w:type="table" w:styleId="872" w:customStyle="1">
    <w:name w:val="List Table 6 Colorful - Accent 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b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73" w:customStyle="1">
    <w:name w:val="List Table 6 Colorful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c3a37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D99695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D99695" w:themeColor="accent2" w:sz="4" w:space="0"/>
        </w:tcBorders>
      </w:tcPr>
    </w:tblStylePr>
  </w:style>
  <w:style w:type="table" w:styleId="874" w:customStyle="1">
    <w:name w:val="List Table 6 Colorful - Accent 3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c983f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C3D69B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C3D69B" w:themeColor="accent3" w:sz="4" w:space="0"/>
        </w:tcBorders>
      </w:tcPr>
    </w:tblStylePr>
  </w:style>
  <w:style w:type="table" w:styleId="875" w:customStyle="1">
    <w:name w:val="List Table 6 Colorful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664f82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B2A1C6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B2A1C6" w:themeColor="accent4" w:sz="4" w:space="0"/>
        </w:tcBorders>
      </w:tcPr>
    </w:tblStylePr>
  </w:style>
  <w:style w:type="table" w:styleId="876" w:customStyle="1">
    <w:name w:val="List Table 6 Colorful - Accent 5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38aa0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92CCDC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92CCDC" w:themeColor="accent5" w:sz="4" w:space="0"/>
        </w:tcBorders>
      </w:tcPr>
    </w:tblStylePr>
  </w:style>
  <w:style w:type="table" w:styleId="877" w:customStyle="1">
    <w:name w:val="List Table 6 Colorful - Accent 6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680c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FAC09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FAC090" w:themeColor="accent6" w:sz="4" w:space="0"/>
        </w:tcBorders>
      </w:tcPr>
    </w:tblStylePr>
  </w:style>
  <w:style w:type="table" w:styleId="878">
    <w:name w:val="List Table 7 Colorful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a4a4a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List Table 7 Colorful - Accent 1"/>
    <w:uiPriority w:val="99"/>
    <w:tblPr>
      <w:tblStyleRowBandSize w:val="1"/>
      <w:tblStyleColBandSize w:val="1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b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i/>
        <w:color w:val="2a4b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2a4b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List Table 7 Colorful - Accent 2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c3a37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List Table 7 Colorful - Accent 3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c983f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i/>
        <w:color w:val="7c983f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</w:tcPr>
    </w:tblStylePr>
    <w:tblStylePr w:type="fir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</w:tcPr>
    </w:tblStylePr>
    <w:tblStylePr w:type="lastCol">
      <w:rPr>
        <w:i/>
        <w:color w:val="7c983f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List Table 7 Colorful - Accent 4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664f82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st Table 7 Colorful - Accent 5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38aa0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i/>
        <w:color w:val="338aa0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</w:tcPr>
    </w:tblStylePr>
    <w:tblStylePr w:type="fir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</w:tcPr>
    </w:tblStylePr>
    <w:tblStylePr w:type="lastCol">
      <w:rPr>
        <w:i/>
        <w:color w:val="338aa0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7 Colorful - Accent 6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680c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i/>
        <w:color w:val="d9680c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</w:tcPr>
    </w:tblStylePr>
    <w:tblStylePr w:type="fir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</w:tcPr>
    </w:tblStylePr>
    <w:tblStylePr w:type="lastCol">
      <w:rPr>
        <w:i/>
        <w:color w:val="d9680c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Lined - Accent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f2f2" w:fill="f2f2f2" w:themeFill="text1" w:themeFillTint="00"/>
      </w:tcPr>
    </w:tblStylePr>
    <w:tblStylePr w:type="band2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sz w:val="22"/>
      </w:rPr>
      <w:tcPr>
        <w:shd w:val="clear" w:color="7f7f7f" w:fill="7f7f7f" w:themeFill="text1" w:themeFillTint="80"/>
      </w:tcPr>
    </w:tblStylePr>
    <w:tblStylePr w:type="firstRow">
      <w:rPr>
        <w:sz w:val="22"/>
      </w:rPr>
      <w:tcPr>
        <w:shd w:val="clear" w:color="7f7f7f" w:fill="7f7f7f" w:themeFill="text1" w:themeFillTint="80"/>
      </w:tcPr>
    </w:tblStylePr>
    <w:tblStylePr w:type="lastCol">
      <w:rPr>
        <w:sz w:val="22"/>
      </w:rPr>
      <w:tcPr>
        <w:shd w:val="clear" w:color="7f7f7f" w:fill="7f7f7f" w:themeFill="text1" w:themeFillTint="80"/>
      </w:tcPr>
    </w:tblStylePr>
    <w:tblStylePr w:type="lastRow">
      <w:rPr>
        <w:sz w:val="22"/>
      </w:rPr>
      <w:tcPr>
        <w:shd w:val="clear" w:color="7f7f7f" w:fill="7f7f7f" w:themeFill="text1" w:themeFillTint="80"/>
      </w:tcPr>
    </w:tblStylePr>
  </w:style>
  <w:style w:type="table" w:styleId="886" w:customStyle="1">
    <w:name w:val="Lined - Accent 1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c7d7ea" w:fill="c7d7ea" w:themeFill="accent1" w:themeFillTint="50"/>
      </w:tcPr>
    </w:tblStylePr>
    <w:tblStylePr w:type="band2Vert">
      <w:rPr>
        <w:sz w:val="22"/>
      </w:rPr>
      <w:tcPr>
        <w:shd w:val="clear" w:color="c7d7ea" w:fill="c7d7ea" w:themeFill="accent1" w:themeFillTint="50"/>
      </w:tcPr>
    </w:tblStylePr>
    <w:tblStylePr w:type="firstCol">
      <w:rPr>
        <w:sz w:val="22"/>
      </w:rPr>
      <w:tcPr>
        <w:shd w:val="clear" w:color="5d8ac2" w:fill="5d8ac2" w:themeFill="accent1" w:themeFillTint="EA"/>
      </w:tcPr>
    </w:tblStylePr>
    <w:tblStylePr w:type="firstRow">
      <w:rPr>
        <w:sz w:val="22"/>
      </w:rPr>
      <w:tcPr>
        <w:shd w:val="clear" w:color="5d8ac2" w:fill="5d8ac2" w:themeFill="accent1" w:themeFillTint="EA"/>
      </w:tcPr>
    </w:tblStylePr>
    <w:tblStylePr w:type="lastCol">
      <w:rPr>
        <w:sz w:val="22"/>
      </w:rPr>
      <w:tcPr>
        <w:shd w:val="clear" w:color="5d8ac2" w:fill="5d8ac2" w:themeFill="accent1" w:themeFillTint="EA"/>
      </w:tcPr>
    </w:tblStylePr>
    <w:tblStylePr w:type="lastRow">
      <w:rPr>
        <w:sz w:val="22"/>
      </w:rPr>
      <w:tcPr>
        <w:shd w:val="clear" w:color="5d8ac2" w:fill="5d8ac2" w:themeFill="accent1" w:themeFillTint="EA"/>
      </w:tcPr>
    </w:tblStylePr>
  </w:style>
  <w:style w:type="table" w:styleId="887" w:customStyle="1">
    <w:name w:val="Lined - Accent 2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dcdc" w:fill="f2dcdc" w:themeFill="accent2" w:themeFillTint="32"/>
      </w:tcPr>
    </w:tblStylePr>
    <w:tblStylePr w:type="band2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sz w:val="22"/>
      </w:rPr>
      <w:tcPr>
        <w:shd w:val="clear" w:color="d99695" w:fill="d99695" w:themeFill="accent2" w:themeFillTint="97"/>
      </w:tcPr>
    </w:tblStylePr>
    <w:tblStylePr w:type="firstRow">
      <w:rPr>
        <w:sz w:val="22"/>
      </w:rPr>
      <w:tcPr>
        <w:shd w:val="clear" w:color="d99695" w:fill="d99695" w:themeFill="accent2" w:themeFillTint="97"/>
      </w:tcPr>
    </w:tblStylePr>
    <w:tblStylePr w:type="lastCol">
      <w:rPr>
        <w:sz w:val="22"/>
      </w:rPr>
      <w:tcPr>
        <w:shd w:val="clear" w:color="d99695" w:fill="d99695" w:themeFill="accent2" w:themeFillTint="97"/>
      </w:tcPr>
    </w:tblStylePr>
    <w:tblStylePr w:type="lastRow">
      <w:rPr>
        <w:sz w:val="22"/>
      </w:rPr>
      <w:tcPr>
        <w:shd w:val="clear" w:color="d99695" w:fill="d99695" w:themeFill="accent2" w:themeFillTint="97"/>
      </w:tcPr>
    </w:tblStylePr>
  </w:style>
  <w:style w:type="table" w:styleId="888" w:customStyle="1">
    <w:name w:val="Lined - Accent 3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af1dc" w:fill="eaf1dc" w:themeFill="accent3" w:themeFillTint="34"/>
      </w:tcPr>
    </w:tblStylePr>
    <w:tblStylePr w:type="band2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sz w:val="22"/>
      </w:rPr>
      <w:tcPr>
        <w:shd w:val="clear" w:color="9abb59" w:fill="9abb59" w:themeFill="accent3" w:themeFillTint="FE"/>
      </w:tcPr>
    </w:tblStylePr>
    <w:tblStylePr w:type="firstRow">
      <w:rPr>
        <w:sz w:val="22"/>
      </w:rPr>
      <w:tcPr>
        <w:shd w:val="clear" w:color="9abb59" w:fill="9abb59" w:themeFill="accent3" w:themeFillTint="FE"/>
      </w:tcPr>
    </w:tblStylePr>
    <w:tblStylePr w:type="lastCol">
      <w:rPr>
        <w:sz w:val="22"/>
      </w:rPr>
      <w:tcPr>
        <w:shd w:val="clear" w:color="9abb59" w:fill="9abb59" w:themeFill="accent3" w:themeFillTint="FE"/>
      </w:tcPr>
    </w:tblStylePr>
    <w:tblStylePr w:type="lastRow">
      <w:rPr>
        <w:sz w:val="22"/>
      </w:rPr>
      <w:tcPr>
        <w:shd w:val="clear" w:color="9abb59" w:fill="9abb59" w:themeFill="accent3" w:themeFillTint="FE"/>
      </w:tcPr>
    </w:tblStylePr>
  </w:style>
  <w:style w:type="table" w:styleId="889" w:customStyle="1">
    <w:name w:val="Lined - Accent 4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5dfec" w:fill="e5dfec" w:themeFill="accent4" w:themeFillTint="34"/>
      </w:tcPr>
    </w:tblStylePr>
    <w:tblStylePr w:type="band2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sz w:val="22"/>
      </w:rPr>
      <w:tcPr>
        <w:shd w:val="clear" w:color="b2a1c6" w:fill="b2a1c6" w:themeFill="accent4" w:themeFillTint="9A"/>
      </w:tcPr>
    </w:tblStylePr>
    <w:tblStylePr w:type="firstRow">
      <w:rPr>
        <w:sz w:val="22"/>
      </w:rPr>
      <w:tcPr>
        <w:shd w:val="clear" w:color="b2a1c6" w:fill="b2a1c6" w:themeFill="accent4" w:themeFillTint="9A"/>
      </w:tcPr>
    </w:tblStylePr>
    <w:tblStylePr w:type="lastCol">
      <w:rPr>
        <w:sz w:val="22"/>
      </w:rPr>
      <w:tcPr>
        <w:shd w:val="clear" w:color="b2a1c6" w:fill="b2a1c6" w:themeFill="accent4" w:themeFillTint="9A"/>
      </w:tcPr>
    </w:tblStylePr>
    <w:tblStylePr w:type="lastRow">
      <w:rPr>
        <w:sz w:val="22"/>
      </w:rPr>
      <w:tcPr>
        <w:shd w:val="clear" w:color="b2a1c6" w:fill="b2a1c6" w:themeFill="accent4" w:themeFillTint="9A"/>
      </w:tcPr>
    </w:tblStylePr>
  </w:style>
  <w:style w:type="table" w:styleId="890" w:customStyle="1">
    <w:name w:val="Lined - Accent 5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daeef3" w:fill="daeef3" w:themeFill="accent5" w:themeFillTint="34"/>
      </w:tcPr>
    </w:tblStylePr>
    <w:tblStylePr w:type="band2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sz w:val="22"/>
      </w:rPr>
      <w:tcPr>
        <w:shd w:val="clear" w:color="4bacc6" w:fill="4bacc6" w:themeFill="accent5"/>
      </w:tcPr>
    </w:tblStylePr>
    <w:tblStylePr w:type="firstRow">
      <w:rPr>
        <w:sz w:val="22"/>
      </w:rPr>
      <w:tcPr>
        <w:shd w:val="clear" w:color="4bacc6" w:fill="4bacc6" w:themeFill="accent5"/>
      </w:tcPr>
    </w:tblStylePr>
    <w:tblStylePr w:type="lastCol">
      <w:rPr>
        <w:sz w:val="22"/>
      </w:rPr>
      <w:tcPr>
        <w:shd w:val="clear" w:color="4bacc6" w:fill="4bacc6" w:themeFill="accent5"/>
      </w:tcPr>
    </w:tblStylePr>
    <w:tblStylePr w:type="lastRow">
      <w:rPr>
        <w:sz w:val="22"/>
      </w:rPr>
      <w:tcPr>
        <w:shd w:val="clear" w:color="4bacc6" w:fill="4bacc6" w:themeFill="accent5"/>
      </w:tcPr>
    </w:tblStylePr>
  </w:style>
  <w:style w:type="table" w:styleId="891" w:customStyle="1">
    <w:name w:val="Lined - Accent 6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de9d8" w:fill="fde9d8" w:themeFill="accent6" w:themeFillTint="34"/>
      </w:tcPr>
    </w:tblStylePr>
    <w:tblStylePr w:type="band2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sz w:val="22"/>
      </w:rPr>
      <w:tcPr>
        <w:shd w:val="clear" w:color="f79646" w:fill="f79646" w:themeFill="accent6"/>
      </w:tcPr>
    </w:tblStylePr>
    <w:tblStylePr w:type="firstRow">
      <w:rPr>
        <w:sz w:val="22"/>
      </w:rPr>
      <w:tcPr>
        <w:shd w:val="clear" w:color="f79646" w:fill="f79646" w:themeFill="accent6"/>
      </w:tcPr>
    </w:tblStylePr>
    <w:tblStylePr w:type="lastCol">
      <w:rPr>
        <w:sz w:val="22"/>
      </w:rPr>
      <w:tcPr>
        <w:shd w:val="clear" w:color="f79646" w:fill="f79646" w:themeFill="accent6"/>
      </w:tcPr>
    </w:tblStylePr>
    <w:tblStylePr w:type="lastRow">
      <w:rPr>
        <w:sz w:val="22"/>
      </w:rPr>
      <w:tcPr>
        <w:shd w:val="clear" w:color="f79646" w:fill="f79646" w:themeFill="accent6"/>
      </w:tcPr>
    </w:tblStylePr>
  </w:style>
  <w:style w:type="table" w:styleId="892" w:customStyle="1">
    <w:name w:val="Bordered &amp; Lined - Accent"/>
    <w:uiPriority w:val="99"/>
    <w:rPr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f2f2" w:fill="f2f2f2" w:themeFill="text1" w:themeFillTint="00"/>
      </w:tcPr>
    </w:tblStylePr>
    <w:tblStylePr w:type="band2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sz w:val="22"/>
      </w:rPr>
      <w:tcPr>
        <w:shd w:val="clear" w:color="7f7f7f" w:fill="7f7f7f" w:themeFill="text1" w:themeFillTint="80"/>
      </w:tcPr>
    </w:tblStylePr>
    <w:tblStylePr w:type="firstRow">
      <w:rPr>
        <w:sz w:val="22"/>
      </w:rPr>
      <w:tcPr>
        <w:shd w:val="clear" w:color="7f7f7f" w:fill="7f7f7f" w:themeFill="text1" w:themeFillTint="80"/>
      </w:tcPr>
    </w:tblStylePr>
    <w:tblStylePr w:type="lastCol">
      <w:rPr>
        <w:sz w:val="22"/>
      </w:rPr>
      <w:tcPr>
        <w:shd w:val="clear" w:color="7f7f7f" w:fill="7f7f7f" w:themeFill="text1" w:themeFillTint="80"/>
      </w:tcPr>
    </w:tblStylePr>
    <w:tblStylePr w:type="lastRow">
      <w:rPr>
        <w:sz w:val="22"/>
      </w:rPr>
      <w:tcPr>
        <w:shd w:val="clear" w:color="7f7f7f" w:fill="7f7f7f" w:themeFill="text1" w:themeFillTint="80"/>
      </w:tcPr>
    </w:tblStylePr>
  </w:style>
  <w:style w:type="table" w:styleId="893" w:customStyle="1">
    <w:name w:val="Bordered &amp; Lined - Accent 1"/>
    <w:uiPriority w:val="99"/>
    <w:rPr>
      <w:lang w:eastAsia="ru-RU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c7d7ea" w:fill="c7d7ea" w:themeFill="accent1" w:themeFillTint="50"/>
      </w:tcPr>
    </w:tblStylePr>
    <w:tblStylePr w:type="band2Vert">
      <w:rPr>
        <w:sz w:val="22"/>
      </w:rPr>
      <w:tcPr>
        <w:shd w:val="clear" w:color="c7d7ea" w:fill="c7d7ea" w:themeFill="accent1" w:themeFillTint="50"/>
      </w:tcPr>
    </w:tblStylePr>
    <w:tblStylePr w:type="firstCol">
      <w:rPr>
        <w:sz w:val="22"/>
      </w:rPr>
      <w:tcPr>
        <w:shd w:val="clear" w:color="5d8ac2" w:fill="5d8ac2" w:themeFill="accent1" w:themeFillTint="EA"/>
      </w:tcPr>
    </w:tblStylePr>
    <w:tblStylePr w:type="firstRow">
      <w:rPr>
        <w:sz w:val="22"/>
      </w:rPr>
      <w:tcPr>
        <w:shd w:val="clear" w:color="5d8ac2" w:fill="5d8ac2" w:themeFill="accent1" w:themeFillTint="EA"/>
      </w:tcPr>
    </w:tblStylePr>
    <w:tblStylePr w:type="lastCol">
      <w:rPr>
        <w:sz w:val="22"/>
      </w:rPr>
      <w:tcPr>
        <w:shd w:val="clear" w:color="5d8ac2" w:fill="5d8ac2" w:themeFill="accent1" w:themeFillTint="EA"/>
      </w:tcPr>
    </w:tblStylePr>
    <w:tblStylePr w:type="lastRow">
      <w:rPr>
        <w:sz w:val="22"/>
      </w:rPr>
      <w:tcPr>
        <w:shd w:val="clear" w:color="5d8ac2" w:fill="5d8ac2" w:themeFill="accent1" w:themeFillTint="EA"/>
      </w:tcPr>
    </w:tblStylePr>
  </w:style>
  <w:style w:type="table" w:styleId="894" w:customStyle="1">
    <w:name w:val="Bordered &amp; Lined - Accent 2"/>
    <w:uiPriority w:val="99"/>
    <w:rPr>
      <w:lang w:eastAsia="ru-RU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dcdc" w:fill="f2dcdc" w:themeFill="accent2" w:themeFillTint="32"/>
      </w:tcPr>
    </w:tblStylePr>
    <w:tblStylePr w:type="band2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sz w:val="22"/>
      </w:rPr>
      <w:tcPr>
        <w:shd w:val="clear" w:color="d99695" w:fill="d99695" w:themeFill="accent2" w:themeFillTint="97"/>
      </w:tcPr>
    </w:tblStylePr>
    <w:tblStylePr w:type="firstRow">
      <w:rPr>
        <w:sz w:val="22"/>
      </w:rPr>
      <w:tcPr>
        <w:shd w:val="clear" w:color="d99695" w:fill="d99695" w:themeFill="accent2" w:themeFillTint="97"/>
      </w:tcPr>
    </w:tblStylePr>
    <w:tblStylePr w:type="lastCol">
      <w:rPr>
        <w:sz w:val="22"/>
      </w:rPr>
      <w:tcPr>
        <w:shd w:val="clear" w:color="d99695" w:fill="d99695" w:themeFill="accent2" w:themeFillTint="97"/>
      </w:tcPr>
    </w:tblStylePr>
    <w:tblStylePr w:type="lastRow">
      <w:rPr>
        <w:sz w:val="22"/>
      </w:rPr>
      <w:tcPr>
        <w:shd w:val="clear" w:color="d99695" w:fill="d99695" w:themeFill="accent2" w:themeFillTint="97"/>
      </w:tcPr>
    </w:tblStylePr>
  </w:style>
  <w:style w:type="table" w:styleId="895" w:customStyle="1">
    <w:name w:val="Bordered &amp; Lined - Accent 3"/>
    <w:uiPriority w:val="99"/>
    <w:rPr>
      <w:lang w:eastAsia="ru-RU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af1dc" w:fill="eaf1dc" w:themeFill="accent3" w:themeFillTint="34"/>
      </w:tcPr>
    </w:tblStylePr>
    <w:tblStylePr w:type="band2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sz w:val="22"/>
      </w:rPr>
      <w:tcPr>
        <w:shd w:val="clear" w:color="9abb59" w:fill="9abb59" w:themeFill="accent3" w:themeFillTint="FE"/>
      </w:tcPr>
    </w:tblStylePr>
    <w:tblStylePr w:type="firstRow">
      <w:rPr>
        <w:sz w:val="22"/>
      </w:rPr>
      <w:tcPr>
        <w:shd w:val="clear" w:color="9abb59" w:fill="9abb59" w:themeFill="accent3" w:themeFillTint="FE"/>
      </w:tcPr>
    </w:tblStylePr>
    <w:tblStylePr w:type="lastCol">
      <w:rPr>
        <w:sz w:val="22"/>
      </w:rPr>
      <w:tcPr>
        <w:shd w:val="clear" w:color="9abb59" w:fill="9abb59" w:themeFill="accent3" w:themeFillTint="FE"/>
      </w:tcPr>
    </w:tblStylePr>
    <w:tblStylePr w:type="lastRow">
      <w:rPr>
        <w:sz w:val="22"/>
      </w:rPr>
      <w:tcPr>
        <w:shd w:val="clear" w:color="9abb59" w:fill="9abb59" w:themeFill="accent3" w:themeFillTint="FE"/>
      </w:tcPr>
    </w:tblStylePr>
  </w:style>
  <w:style w:type="table" w:styleId="896" w:customStyle="1">
    <w:name w:val="Bordered &amp; Lined - Accent 4"/>
    <w:uiPriority w:val="99"/>
    <w:rPr>
      <w:lang w:eastAsia="ru-RU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5dfec" w:fill="e5dfec" w:themeFill="accent4" w:themeFillTint="34"/>
      </w:tcPr>
    </w:tblStylePr>
    <w:tblStylePr w:type="band2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sz w:val="22"/>
      </w:rPr>
      <w:tcPr>
        <w:shd w:val="clear" w:color="b2a1c6" w:fill="b2a1c6" w:themeFill="accent4" w:themeFillTint="9A"/>
      </w:tcPr>
    </w:tblStylePr>
    <w:tblStylePr w:type="firstRow">
      <w:rPr>
        <w:sz w:val="22"/>
      </w:rPr>
      <w:tcPr>
        <w:shd w:val="clear" w:color="b2a1c6" w:fill="b2a1c6" w:themeFill="accent4" w:themeFillTint="9A"/>
      </w:tcPr>
    </w:tblStylePr>
    <w:tblStylePr w:type="lastCol">
      <w:rPr>
        <w:sz w:val="22"/>
      </w:rPr>
      <w:tcPr>
        <w:shd w:val="clear" w:color="b2a1c6" w:fill="b2a1c6" w:themeFill="accent4" w:themeFillTint="9A"/>
      </w:tcPr>
    </w:tblStylePr>
    <w:tblStylePr w:type="lastRow">
      <w:rPr>
        <w:sz w:val="22"/>
      </w:rPr>
      <w:tcPr>
        <w:shd w:val="clear" w:color="b2a1c6" w:fill="b2a1c6" w:themeFill="accent4" w:themeFillTint="9A"/>
      </w:tcPr>
    </w:tblStylePr>
  </w:style>
  <w:style w:type="table" w:styleId="897" w:customStyle="1">
    <w:name w:val="Bordered &amp; Lined - Accent 5"/>
    <w:uiPriority w:val="99"/>
    <w:rPr>
      <w:lang w:eastAsia="ru-RU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daeef3" w:fill="daeef3" w:themeFill="accent5" w:themeFillTint="34"/>
      </w:tcPr>
    </w:tblStylePr>
    <w:tblStylePr w:type="band2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sz w:val="22"/>
      </w:rPr>
      <w:tcPr>
        <w:shd w:val="clear" w:color="4bacc6" w:fill="4bacc6" w:themeFill="accent5"/>
      </w:tcPr>
    </w:tblStylePr>
    <w:tblStylePr w:type="firstRow">
      <w:rPr>
        <w:sz w:val="22"/>
      </w:rPr>
      <w:tcPr>
        <w:shd w:val="clear" w:color="4bacc6" w:fill="4bacc6" w:themeFill="accent5"/>
      </w:tcPr>
    </w:tblStylePr>
    <w:tblStylePr w:type="lastCol">
      <w:rPr>
        <w:sz w:val="22"/>
      </w:rPr>
      <w:tcPr>
        <w:shd w:val="clear" w:color="4bacc6" w:fill="4bacc6" w:themeFill="accent5"/>
      </w:tcPr>
    </w:tblStylePr>
    <w:tblStylePr w:type="lastRow">
      <w:rPr>
        <w:sz w:val="22"/>
      </w:rPr>
      <w:tcPr>
        <w:shd w:val="clear" w:color="4bacc6" w:fill="4bacc6" w:themeFill="accent5"/>
      </w:tcPr>
    </w:tblStylePr>
  </w:style>
  <w:style w:type="table" w:styleId="898" w:customStyle="1">
    <w:name w:val="Bordered &amp; Lined - Accent 6"/>
    <w:uiPriority w:val="99"/>
    <w:rPr>
      <w:lang w:eastAsia="ru-RU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de9d8" w:fill="fde9d8" w:themeFill="accent6" w:themeFillTint="34"/>
      </w:tcPr>
    </w:tblStylePr>
    <w:tblStylePr w:type="band2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sz w:val="22"/>
      </w:rPr>
      <w:tcPr>
        <w:shd w:val="clear" w:color="f79646" w:fill="f79646" w:themeFill="accent6"/>
      </w:tcPr>
    </w:tblStylePr>
    <w:tblStylePr w:type="firstRow">
      <w:rPr>
        <w:sz w:val="22"/>
      </w:rPr>
      <w:tcPr>
        <w:shd w:val="clear" w:color="f79646" w:fill="f79646" w:themeFill="accent6"/>
      </w:tcPr>
    </w:tblStylePr>
    <w:tblStylePr w:type="lastCol">
      <w:rPr>
        <w:sz w:val="22"/>
      </w:rPr>
      <w:tcPr>
        <w:shd w:val="clear" w:color="f79646" w:fill="f79646" w:themeFill="accent6"/>
      </w:tcPr>
    </w:tblStylePr>
    <w:tblStylePr w:type="lastRow">
      <w:rPr>
        <w:sz w:val="22"/>
      </w:rPr>
      <w:tcPr>
        <w:shd w:val="clear" w:color="f79646" w:fill="f79646" w:themeFill="accent6"/>
      </w:tcPr>
    </w:tblStylePr>
  </w:style>
  <w:style w:type="table" w:styleId="899" w:customStyle="1">
    <w:name w:val="Bordered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7F7F7F" w:themeColor="text1" w:sz="12" w:space="0"/>
        </w:tcBorders>
      </w:tcPr>
    </w:tblStylePr>
    <w:tblStylePr w:type="lastCol">
      <w:rPr>
        <w:sz w:val="22"/>
      </w:rPr>
      <w:tcPr>
        <w:tcBorders>
          <w:left w:val="single" w:color="7F7F7F" w:themeColor="text1" w:sz="12" w:space="0"/>
        </w:tcBorders>
      </w:tcPr>
    </w:tblStylePr>
    <w:tblStylePr w:type="lastRow">
      <w:rPr>
        <w:sz w:val="22"/>
      </w:rPr>
      <w:tcPr>
        <w:tcBorders>
          <w:top w:val="single" w:color="7F7F7F" w:themeColor="text1" w:sz="12" w:space="0"/>
        </w:tcBorders>
      </w:tcPr>
    </w:tblStylePr>
  </w:style>
  <w:style w:type="table" w:styleId="900" w:customStyle="1">
    <w:name w:val="Bordered - Accent 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01" w:customStyle="1">
    <w:name w:val="Bordered - Accent 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D99695" w:themeColor="accent2" w:sz="12" w:space="0"/>
        </w:tcBorders>
      </w:tcPr>
    </w:tblStylePr>
    <w:tblStylePr w:type="lastCol">
      <w:rPr>
        <w:sz w:val="22"/>
      </w:rPr>
      <w:tcPr>
        <w:tcBorders>
          <w:left w:val="single" w:color="D99695" w:themeColor="accent2" w:sz="12" w:space="0"/>
        </w:tcBorders>
      </w:tcPr>
    </w:tblStylePr>
    <w:tblStylePr w:type="lastRow">
      <w:rPr>
        <w:sz w:val="22"/>
      </w:rPr>
      <w:tcPr>
        <w:tcBorders>
          <w:top w:val="single" w:color="D99695" w:themeColor="accent2" w:sz="12" w:space="0"/>
        </w:tcBorders>
      </w:tcPr>
    </w:tblStylePr>
  </w:style>
  <w:style w:type="table" w:styleId="902" w:customStyle="1">
    <w:name w:val="Bordered - Accent 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C3D69B" w:themeColor="accent3" w:sz="12" w:space="0"/>
        </w:tcBorders>
      </w:tcPr>
    </w:tblStylePr>
    <w:tblStylePr w:type="lastCol">
      <w:rPr>
        <w:sz w:val="22"/>
      </w:rPr>
      <w:tcPr>
        <w:tcBorders>
          <w:left w:val="single" w:color="C3D69B" w:themeColor="accent3" w:sz="12" w:space="0"/>
        </w:tcBorders>
      </w:tcPr>
    </w:tblStylePr>
    <w:tblStylePr w:type="lastRow">
      <w:rPr>
        <w:sz w:val="22"/>
      </w:rPr>
      <w:tcPr>
        <w:tcBorders>
          <w:top w:val="single" w:color="C3D69B" w:themeColor="accent3" w:sz="12" w:space="0"/>
        </w:tcBorders>
      </w:tcPr>
    </w:tblStylePr>
  </w:style>
  <w:style w:type="table" w:styleId="903" w:customStyle="1">
    <w:name w:val="Bordered - Accent 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B2A1C6" w:themeColor="accent4" w:sz="12" w:space="0"/>
        </w:tcBorders>
      </w:tcPr>
    </w:tblStylePr>
    <w:tblStylePr w:type="lastCol">
      <w:rPr>
        <w:sz w:val="22"/>
      </w:rPr>
      <w:tcPr>
        <w:tcBorders>
          <w:left w:val="single" w:color="B2A1C6" w:themeColor="accent4" w:sz="12" w:space="0"/>
        </w:tcBorders>
      </w:tcPr>
    </w:tblStylePr>
    <w:tblStylePr w:type="lastRow">
      <w:rPr>
        <w:sz w:val="22"/>
      </w:rPr>
      <w:tcPr>
        <w:tcBorders>
          <w:top w:val="single" w:color="B2A1C6" w:themeColor="accent4" w:sz="12" w:space="0"/>
        </w:tcBorders>
      </w:tcPr>
    </w:tblStylePr>
  </w:style>
  <w:style w:type="table" w:styleId="904" w:customStyle="1">
    <w:name w:val="Bordered - Accent 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92CCDC" w:themeColor="accent5" w:sz="12" w:space="0"/>
        </w:tcBorders>
      </w:tcPr>
    </w:tblStylePr>
    <w:tblStylePr w:type="lastCol">
      <w:rPr>
        <w:sz w:val="22"/>
      </w:rPr>
      <w:tcPr>
        <w:tcBorders>
          <w:left w:val="single" w:color="92CCDC" w:themeColor="accent5" w:sz="12" w:space="0"/>
        </w:tcBorders>
      </w:tcPr>
    </w:tblStylePr>
    <w:tblStylePr w:type="lastRow">
      <w:rPr>
        <w:sz w:val="22"/>
      </w:rPr>
      <w:tcPr>
        <w:tcBorders>
          <w:top w:val="single" w:color="92CCDC" w:themeColor="accent5" w:sz="12" w:space="0"/>
        </w:tcBorders>
      </w:tcPr>
    </w:tblStylePr>
  </w:style>
  <w:style w:type="table" w:styleId="905" w:customStyle="1">
    <w:name w:val="Bordered - Accent 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FAC090" w:themeColor="accent6" w:sz="12" w:space="0"/>
        </w:tcBorders>
      </w:tcPr>
    </w:tblStylePr>
    <w:tblStylePr w:type="lastCol">
      <w:rPr>
        <w:sz w:val="22"/>
      </w:rPr>
      <w:tcPr>
        <w:tcBorders>
          <w:left w:val="single" w:color="FAC090" w:themeColor="accent6" w:sz="12" w:space="0"/>
        </w:tcBorders>
      </w:tcPr>
    </w:tblStylePr>
    <w:tblStylePr w:type="lastRow">
      <w:rPr>
        <w:sz w:val="22"/>
      </w:rPr>
      <w:tcPr>
        <w:tcBorders>
          <w:top w:val="single" w:color="FAC090" w:themeColor="accent6" w:sz="12" w:space="0"/>
        </w:tcBorders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SPecialiST RePack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21.10.2021 12:58:07</dc:subject>
  <dc:creator>Keysystems.DWH.ReportDesigner</dc:creator>
  <dc:description/>
  <dc:language>ru-RU</dc:language>
  <cp:revision>50</cp:revision>
  <dcterms:created xsi:type="dcterms:W3CDTF">2024-03-07T05:11:00Z</dcterms:created>
  <dcterms:modified xsi:type="dcterms:W3CDTF">2025-10-15T04:52:51Z</dcterms:modified>
  <cp:version>917504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